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rPr>
        <w:id w:val="1717618372"/>
        <w:docPartObj>
          <w:docPartGallery w:val="Cover Pages"/>
          <w:docPartUnique/>
        </w:docPartObj>
      </w:sdtPr>
      <w:sdtEndPr>
        <w:rPr>
          <w:rFonts w:eastAsiaTheme="minorEastAsia"/>
          <w:sz w:val="20"/>
        </w:rPr>
      </w:sdtEndPr>
      <w:sdtContent>
        <w:p w14:paraId="69E1F4E4" w14:textId="77777777" w:rsidR="008E61D1" w:rsidRDefault="008E61D1">
          <w:pPr>
            <w:pStyle w:val="Sansinterligne"/>
            <w:rPr>
              <w:sz w:val="2"/>
            </w:rPr>
          </w:pPr>
        </w:p>
        <w:p w14:paraId="1C7CBB07" w14:textId="27239604" w:rsidR="008E61D1" w:rsidRDefault="008E61D1">
          <w:r>
            <w:rPr>
              <w:noProof/>
              <w:lang w:eastAsia="fr-FR"/>
            </w:rPr>
            <mc:AlternateContent>
              <mc:Choice Requires="wps">
                <w:drawing>
                  <wp:anchor distT="0" distB="0" distL="114300" distR="114300" simplePos="0" relativeHeight="251661312" behindDoc="0" locked="0" layoutInCell="1" allowOverlap="1" wp14:anchorId="6B8EDEC1" wp14:editId="07804594">
                    <wp:simplePos x="0" y="0"/>
                    <wp:positionH relativeFrom="page">
                      <wp:align>center</wp:align>
                    </wp:positionH>
                    <wp:positionV relativeFrom="margin">
                      <wp:align>top</wp:align>
                    </wp:positionV>
                    <wp:extent cx="5943600" cy="914400"/>
                    <wp:effectExtent l="0" t="0" r="0" b="3810"/>
                    <wp:wrapNone/>
                    <wp:docPr id="62" name="Zone de texte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2060"/>
                                    <w:sz w:val="64"/>
                                    <w:szCs w:val="64"/>
                                  </w:rPr>
                                  <w:alias w:val="Titre"/>
                                  <w:tag w:val=""/>
                                  <w:id w:val="-1143044171"/>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674B063" w14:textId="77777777" w:rsidR="008E61D1" w:rsidRPr="00B17E61" w:rsidRDefault="008E61D1" w:rsidP="008E61D1">
                                    <w:pPr>
                                      <w:pStyle w:val="Sansinterligne"/>
                                      <w:jc w:val="center"/>
                                      <w:rPr>
                                        <w:rFonts w:asciiTheme="majorHAnsi" w:eastAsiaTheme="majorEastAsia" w:hAnsiTheme="majorHAnsi" w:cstheme="majorBidi"/>
                                        <w:caps/>
                                        <w:color w:val="002060"/>
                                        <w:sz w:val="68"/>
                                        <w:szCs w:val="68"/>
                                      </w:rPr>
                                    </w:pPr>
                                    <w:r w:rsidRPr="00B17E61">
                                      <w:rPr>
                                        <w:rFonts w:asciiTheme="majorHAnsi" w:eastAsiaTheme="majorEastAsia" w:hAnsiTheme="majorHAnsi" w:cstheme="majorBidi"/>
                                        <w:caps/>
                                        <w:color w:val="002060"/>
                                        <w:sz w:val="64"/>
                                        <w:szCs w:val="64"/>
                                      </w:rPr>
                                      <w:t>Document unique d’evaluation des risques professionnels</w:t>
                                    </w:r>
                                  </w:p>
                                </w:sdtContent>
                              </w:sdt>
                              <w:p w14:paraId="459F83EE" w14:textId="77777777" w:rsidR="008E61D1" w:rsidRPr="00B17E61" w:rsidRDefault="00F7211D" w:rsidP="008E61D1">
                                <w:pPr>
                                  <w:pStyle w:val="Sansinterligne"/>
                                  <w:spacing w:before="120"/>
                                  <w:jc w:val="center"/>
                                  <w:rPr>
                                    <w:color w:val="167AF3" w:themeColor="accent1" w:themeTint="99"/>
                                    <w:sz w:val="36"/>
                                    <w:szCs w:val="36"/>
                                  </w:rPr>
                                </w:pPr>
                                <w:sdt>
                                  <w:sdtPr>
                                    <w:rPr>
                                      <w:color w:val="167AF3" w:themeColor="accent1" w:themeTint="99"/>
                                      <w:sz w:val="36"/>
                                      <w:szCs w:val="36"/>
                                    </w:rPr>
                                    <w:alias w:val="Sous-titre"/>
                                    <w:tag w:val=""/>
                                    <w:id w:val="-2048518239"/>
                                    <w:dataBinding w:prefixMappings="xmlns:ns0='http://purl.org/dc/elements/1.1/' xmlns:ns1='http://schemas.openxmlformats.org/package/2006/metadata/core-properties' " w:xpath="/ns1:coreProperties[1]/ns0:subject[1]" w:storeItemID="{6C3C8BC8-F283-45AE-878A-BAB7291924A1}"/>
                                    <w:text/>
                                  </w:sdtPr>
                                  <w:sdtEndPr/>
                                  <w:sdtContent>
                                    <w:r w:rsidR="008E61D1" w:rsidRPr="00B17E61">
                                      <w:rPr>
                                        <w:color w:val="167AF3" w:themeColor="accent1" w:themeTint="99"/>
                                        <w:sz w:val="36"/>
                                        <w:szCs w:val="36"/>
                                      </w:rPr>
                                      <w:t>Nom de l’entreprise</w:t>
                                    </w:r>
                                  </w:sdtContent>
                                </w:sdt>
                              </w:p>
                              <w:p w14:paraId="1395239F" w14:textId="77777777" w:rsidR="008E61D1" w:rsidRDefault="008E6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6B8EDEC1" id="_x0000_t202" coordsize="21600,21600" o:spt="202" path="m,l,21600r21600,l21600,xe">
                    <v:stroke joinstyle="miter"/>
                    <v:path gradientshapeok="t" o:connecttype="rect"/>
                  </v:shapetype>
                  <v:shape id="Zone de texte 62" o:spid="_x0000_s1026" type="#_x0000_t202" style="position:absolute;margin-left:0;margin-top:0;width:468pt;height:1in;z-index:251661312;visibility:visible;mso-wrap-style:square;mso-width-percent:765;mso-height-percent:0;mso-wrap-distance-left:9pt;mso-wrap-distance-top:0;mso-wrap-distance-right:9pt;mso-wrap-distance-bottom:0;mso-position-horizontal:center;mso-position-horizontal-relative:page;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002060"/>
                              <w:sz w:val="64"/>
                              <w:szCs w:val="64"/>
                            </w:rPr>
                            <w:alias w:val="Titre"/>
                            <w:tag w:val=""/>
                            <w:id w:val="-1143044171"/>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674B063" w14:textId="77777777" w:rsidR="008E61D1" w:rsidRPr="00B17E61" w:rsidRDefault="008E61D1" w:rsidP="008E61D1">
                              <w:pPr>
                                <w:pStyle w:val="Sansinterligne"/>
                                <w:jc w:val="center"/>
                                <w:rPr>
                                  <w:rFonts w:asciiTheme="majorHAnsi" w:eastAsiaTheme="majorEastAsia" w:hAnsiTheme="majorHAnsi" w:cstheme="majorBidi"/>
                                  <w:caps/>
                                  <w:color w:val="002060"/>
                                  <w:sz w:val="68"/>
                                  <w:szCs w:val="68"/>
                                </w:rPr>
                              </w:pPr>
                              <w:r w:rsidRPr="00B17E61">
                                <w:rPr>
                                  <w:rFonts w:asciiTheme="majorHAnsi" w:eastAsiaTheme="majorEastAsia" w:hAnsiTheme="majorHAnsi" w:cstheme="majorBidi"/>
                                  <w:caps/>
                                  <w:color w:val="002060"/>
                                  <w:sz w:val="64"/>
                                  <w:szCs w:val="64"/>
                                </w:rPr>
                                <w:t>Document unique d’evaluation des risques professionnels</w:t>
                              </w:r>
                            </w:p>
                          </w:sdtContent>
                        </w:sdt>
                        <w:p w14:paraId="459F83EE" w14:textId="77777777" w:rsidR="008E61D1" w:rsidRPr="00B17E61" w:rsidRDefault="00F7211D" w:rsidP="008E61D1">
                          <w:pPr>
                            <w:pStyle w:val="Sansinterligne"/>
                            <w:spacing w:before="120"/>
                            <w:jc w:val="center"/>
                            <w:rPr>
                              <w:color w:val="167AF3" w:themeColor="accent1" w:themeTint="99"/>
                              <w:sz w:val="36"/>
                              <w:szCs w:val="36"/>
                            </w:rPr>
                          </w:pPr>
                          <w:sdt>
                            <w:sdtPr>
                              <w:rPr>
                                <w:color w:val="167AF3" w:themeColor="accent1" w:themeTint="99"/>
                                <w:sz w:val="36"/>
                                <w:szCs w:val="36"/>
                              </w:rPr>
                              <w:alias w:val="Sous-titre"/>
                              <w:tag w:val=""/>
                              <w:id w:val="-2048518239"/>
                              <w:dataBinding w:prefixMappings="xmlns:ns0='http://purl.org/dc/elements/1.1/' xmlns:ns1='http://schemas.openxmlformats.org/package/2006/metadata/core-properties' " w:xpath="/ns1:coreProperties[1]/ns0:subject[1]" w:storeItemID="{6C3C8BC8-F283-45AE-878A-BAB7291924A1}"/>
                              <w:text/>
                            </w:sdtPr>
                            <w:sdtEndPr/>
                            <w:sdtContent>
                              <w:r w:rsidR="008E61D1" w:rsidRPr="00B17E61">
                                <w:rPr>
                                  <w:color w:val="167AF3" w:themeColor="accent1" w:themeTint="99"/>
                                  <w:sz w:val="36"/>
                                  <w:szCs w:val="36"/>
                                </w:rPr>
                                <w:t>Nom de l’entreprise</w:t>
                              </w:r>
                            </w:sdtContent>
                          </w:sdt>
                        </w:p>
                        <w:p w14:paraId="1395239F" w14:textId="77777777" w:rsidR="008E61D1" w:rsidRDefault="008E61D1"/>
                      </w:txbxContent>
                    </v:textbox>
                    <w10:wrap anchorx="page" anchory="margin"/>
                  </v:shape>
                </w:pict>
              </mc:Fallback>
            </mc:AlternateContent>
          </w:r>
        </w:p>
        <w:p w14:paraId="781FBA1B" w14:textId="1B3EEAC7" w:rsidR="008E61D1" w:rsidRDefault="00B17E61">
          <w:r>
            <w:rPr>
              <w:noProof/>
              <w:color w:val="052F61" w:themeColor="accent1"/>
              <w:sz w:val="36"/>
              <w:szCs w:val="36"/>
              <w:lang w:eastAsia="fr-FR"/>
            </w:rPr>
            <mc:AlternateContent>
              <mc:Choice Requires="wpg">
                <w:drawing>
                  <wp:anchor distT="0" distB="0" distL="114300" distR="114300" simplePos="0" relativeHeight="251660288" behindDoc="1" locked="0" layoutInCell="1" allowOverlap="1" wp14:anchorId="3CF032E7" wp14:editId="24478046">
                    <wp:simplePos x="0" y="0"/>
                    <wp:positionH relativeFrom="page">
                      <wp:posOffset>381000</wp:posOffset>
                    </wp:positionH>
                    <wp:positionV relativeFrom="page">
                      <wp:posOffset>1371600</wp:posOffset>
                    </wp:positionV>
                    <wp:extent cx="10406380" cy="5894584"/>
                    <wp:effectExtent l="0" t="0" r="0" b="0"/>
                    <wp:wrapNone/>
                    <wp:docPr id="63" name="Grou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406380" cy="5894584"/>
                              <a:chOff x="0" y="0"/>
                              <a:chExt cx="4329113" cy="4491038"/>
                            </a:xfrm>
                            <a:solidFill>
                              <a:schemeClr val="tx2">
                                <a:lumMod val="60000"/>
                                <a:lumOff val="40000"/>
                              </a:schemeClr>
                            </a:solidFill>
                          </wpg:grpSpPr>
                          <wps:wsp>
                            <wps:cNvPr id="64" name="Forme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e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e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e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e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1D60100" id="Groupe 2" o:spid="_x0000_s1026" style="position:absolute;margin-left:30pt;margin-top:108pt;width:819.4pt;height:464.15pt;z-index:-251656192;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">
                    <o:lock v:ext="edit" aspectratio="t"/>
                    <v:shape id="Forme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e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e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e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e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8E61D1">
            <w:br w:type="page"/>
          </w:r>
        </w:p>
      </w:sdtContent>
    </w:sdt>
    <w:sdt>
      <w:sdtPr>
        <w:rPr>
          <w:caps w:val="0"/>
          <w:color w:val="auto"/>
          <w:spacing w:val="0"/>
          <w:sz w:val="20"/>
          <w:szCs w:val="20"/>
        </w:rPr>
        <w:id w:val="1790011370"/>
        <w:docPartObj>
          <w:docPartGallery w:val="Table of Contents"/>
          <w:docPartUnique/>
        </w:docPartObj>
      </w:sdtPr>
      <w:sdtEndPr>
        <w:rPr>
          <w:b/>
          <w:bCs/>
        </w:rPr>
      </w:sdtEndPr>
      <w:sdtContent>
        <w:p w14:paraId="257F0002" w14:textId="21C8F483" w:rsidR="00B17E61" w:rsidRDefault="00B17E61">
          <w:pPr>
            <w:pStyle w:val="En-ttedetabledesmatires"/>
          </w:pPr>
          <w:r>
            <w:t>Table des matières</w:t>
          </w:r>
        </w:p>
        <w:p w14:paraId="589E9389" w14:textId="64B41137" w:rsidR="00B17E61" w:rsidRDefault="00B17E61">
          <w:pPr>
            <w:pStyle w:val="TM1"/>
            <w:tabs>
              <w:tab w:val="right" w:leader="dot" w:pos="15388"/>
            </w:tabs>
            <w:rPr>
              <w:rFonts w:cstheme="minorBidi"/>
              <w:noProof/>
              <w:kern w:val="2"/>
              <w:sz w:val="22"/>
              <w:szCs w:val="22"/>
              <w14:ligatures w14:val="standardContextual"/>
            </w:rPr>
          </w:pPr>
          <w:r>
            <w:fldChar w:fldCharType="begin"/>
          </w:r>
          <w:r>
            <w:instrText xml:space="preserve"> TOC \o "1-3" \h \z \u </w:instrText>
          </w:r>
          <w:r>
            <w:fldChar w:fldCharType="separate"/>
          </w:r>
          <w:hyperlink w:anchor="_Toc170833314" w:history="1">
            <w:r w:rsidRPr="009C2299">
              <w:rPr>
                <w:rStyle w:val="Lienhypertexte"/>
                <w:noProof/>
              </w:rPr>
              <w:t>Présentation de l’entreprise</w:t>
            </w:r>
            <w:r>
              <w:rPr>
                <w:noProof/>
                <w:webHidden/>
              </w:rPr>
              <w:tab/>
            </w:r>
            <w:r>
              <w:rPr>
                <w:noProof/>
                <w:webHidden/>
              </w:rPr>
              <w:fldChar w:fldCharType="begin"/>
            </w:r>
            <w:r>
              <w:rPr>
                <w:noProof/>
                <w:webHidden/>
              </w:rPr>
              <w:instrText xml:space="preserve"> PAGEREF _Toc170833314 \h </w:instrText>
            </w:r>
            <w:r>
              <w:rPr>
                <w:noProof/>
                <w:webHidden/>
              </w:rPr>
            </w:r>
            <w:r>
              <w:rPr>
                <w:noProof/>
                <w:webHidden/>
              </w:rPr>
              <w:fldChar w:fldCharType="separate"/>
            </w:r>
            <w:r>
              <w:rPr>
                <w:noProof/>
                <w:webHidden/>
              </w:rPr>
              <w:t>2</w:t>
            </w:r>
            <w:r>
              <w:rPr>
                <w:noProof/>
                <w:webHidden/>
              </w:rPr>
              <w:fldChar w:fldCharType="end"/>
            </w:r>
          </w:hyperlink>
        </w:p>
        <w:p w14:paraId="4CBC7894" w14:textId="49A01F3D" w:rsidR="00B17E61" w:rsidRDefault="00F7211D">
          <w:pPr>
            <w:pStyle w:val="TM1"/>
            <w:tabs>
              <w:tab w:val="right" w:leader="dot" w:pos="15388"/>
            </w:tabs>
            <w:rPr>
              <w:rFonts w:cstheme="minorBidi"/>
              <w:noProof/>
              <w:kern w:val="2"/>
              <w:sz w:val="22"/>
              <w:szCs w:val="22"/>
              <w14:ligatures w14:val="standardContextual"/>
            </w:rPr>
          </w:pPr>
          <w:hyperlink w:anchor="_Toc170833327" w:history="1">
            <w:r w:rsidR="00B17E61" w:rsidRPr="009C2299">
              <w:rPr>
                <w:rStyle w:val="Lienhypertexte"/>
                <w:noProof/>
              </w:rPr>
              <w:t>Organigramme de l’entreprise</w:t>
            </w:r>
            <w:r w:rsidR="00B17E61">
              <w:rPr>
                <w:noProof/>
                <w:webHidden/>
              </w:rPr>
              <w:tab/>
            </w:r>
            <w:r w:rsidR="00B17E61">
              <w:rPr>
                <w:noProof/>
                <w:webHidden/>
              </w:rPr>
              <w:fldChar w:fldCharType="begin"/>
            </w:r>
            <w:r w:rsidR="00B17E61">
              <w:rPr>
                <w:noProof/>
                <w:webHidden/>
              </w:rPr>
              <w:instrText xml:space="preserve"> PAGEREF _Toc170833327 \h </w:instrText>
            </w:r>
            <w:r w:rsidR="00B17E61">
              <w:rPr>
                <w:noProof/>
                <w:webHidden/>
              </w:rPr>
            </w:r>
            <w:r w:rsidR="00B17E61">
              <w:rPr>
                <w:noProof/>
                <w:webHidden/>
              </w:rPr>
              <w:fldChar w:fldCharType="separate"/>
            </w:r>
            <w:r w:rsidR="00B17E61">
              <w:rPr>
                <w:noProof/>
                <w:webHidden/>
              </w:rPr>
              <w:t>3</w:t>
            </w:r>
            <w:r w:rsidR="00B17E61">
              <w:rPr>
                <w:noProof/>
                <w:webHidden/>
              </w:rPr>
              <w:fldChar w:fldCharType="end"/>
            </w:r>
          </w:hyperlink>
        </w:p>
        <w:p w14:paraId="756AA2AC" w14:textId="5BB875EA" w:rsidR="00B17E61" w:rsidRDefault="00F7211D">
          <w:pPr>
            <w:pStyle w:val="TM1"/>
            <w:tabs>
              <w:tab w:val="right" w:leader="dot" w:pos="15388"/>
            </w:tabs>
            <w:rPr>
              <w:rFonts w:cstheme="minorBidi"/>
              <w:noProof/>
              <w:kern w:val="2"/>
              <w:sz w:val="22"/>
              <w:szCs w:val="22"/>
              <w14:ligatures w14:val="standardContextual"/>
            </w:rPr>
          </w:pPr>
          <w:hyperlink w:anchor="_Toc170833328" w:history="1">
            <w:r w:rsidR="00B17E61" w:rsidRPr="009C2299">
              <w:rPr>
                <w:rStyle w:val="Lienhypertexte"/>
                <w:noProof/>
              </w:rPr>
              <w:t>Objet de la démarche</w:t>
            </w:r>
            <w:r w:rsidR="00B17E61">
              <w:rPr>
                <w:noProof/>
                <w:webHidden/>
              </w:rPr>
              <w:tab/>
            </w:r>
            <w:r w:rsidR="00B17E61">
              <w:rPr>
                <w:noProof/>
                <w:webHidden/>
              </w:rPr>
              <w:fldChar w:fldCharType="begin"/>
            </w:r>
            <w:r w:rsidR="00B17E61">
              <w:rPr>
                <w:noProof/>
                <w:webHidden/>
              </w:rPr>
              <w:instrText xml:space="preserve"> PAGEREF _Toc170833328 \h </w:instrText>
            </w:r>
            <w:r w:rsidR="00B17E61">
              <w:rPr>
                <w:noProof/>
                <w:webHidden/>
              </w:rPr>
            </w:r>
            <w:r w:rsidR="00B17E61">
              <w:rPr>
                <w:noProof/>
                <w:webHidden/>
              </w:rPr>
              <w:fldChar w:fldCharType="separate"/>
            </w:r>
            <w:r w:rsidR="00B17E61">
              <w:rPr>
                <w:noProof/>
                <w:webHidden/>
              </w:rPr>
              <w:t>4</w:t>
            </w:r>
            <w:r w:rsidR="00B17E61">
              <w:rPr>
                <w:noProof/>
                <w:webHidden/>
              </w:rPr>
              <w:fldChar w:fldCharType="end"/>
            </w:r>
          </w:hyperlink>
        </w:p>
        <w:p w14:paraId="2980E144" w14:textId="158BF540" w:rsidR="00B17E61" w:rsidRDefault="00F7211D">
          <w:pPr>
            <w:pStyle w:val="TM1"/>
            <w:tabs>
              <w:tab w:val="right" w:leader="dot" w:pos="15388"/>
            </w:tabs>
            <w:rPr>
              <w:rFonts w:cstheme="minorBidi"/>
              <w:noProof/>
              <w:kern w:val="2"/>
              <w:sz w:val="22"/>
              <w:szCs w:val="22"/>
              <w14:ligatures w14:val="standardContextual"/>
            </w:rPr>
          </w:pPr>
          <w:hyperlink w:anchor="_Toc170833332" w:history="1">
            <w:r w:rsidR="00B17E61" w:rsidRPr="009C2299">
              <w:rPr>
                <w:rStyle w:val="Lienhypertexte"/>
                <w:noProof/>
              </w:rPr>
              <w:t>Organisation de la démarche d’évaluation</w:t>
            </w:r>
            <w:r w:rsidR="00B17E61">
              <w:rPr>
                <w:noProof/>
                <w:webHidden/>
              </w:rPr>
              <w:tab/>
            </w:r>
            <w:r w:rsidR="00B17E61">
              <w:rPr>
                <w:noProof/>
                <w:webHidden/>
              </w:rPr>
              <w:fldChar w:fldCharType="begin"/>
            </w:r>
            <w:r w:rsidR="00B17E61">
              <w:rPr>
                <w:noProof/>
                <w:webHidden/>
              </w:rPr>
              <w:instrText xml:space="preserve"> PAGEREF _Toc170833332 \h </w:instrText>
            </w:r>
            <w:r w:rsidR="00B17E61">
              <w:rPr>
                <w:noProof/>
                <w:webHidden/>
              </w:rPr>
            </w:r>
            <w:r w:rsidR="00B17E61">
              <w:rPr>
                <w:noProof/>
                <w:webHidden/>
              </w:rPr>
              <w:fldChar w:fldCharType="separate"/>
            </w:r>
            <w:r w:rsidR="00B17E61">
              <w:rPr>
                <w:noProof/>
                <w:webHidden/>
              </w:rPr>
              <w:t>5</w:t>
            </w:r>
            <w:r w:rsidR="00B17E61">
              <w:rPr>
                <w:noProof/>
                <w:webHidden/>
              </w:rPr>
              <w:fldChar w:fldCharType="end"/>
            </w:r>
          </w:hyperlink>
        </w:p>
        <w:p w14:paraId="0FCA0B50" w14:textId="6459E639" w:rsidR="00B17E61" w:rsidRDefault="00F7211D">
          <w:pPr>
            <w:pStyle w:val="TM1"/>
            <w:tabs>
              <w:tab w:val="right" w:leader="dot" w:pos="15388"/>
            </w:tabs>
            <w:rPr>
              <w:rFonts w:cstheme="minorBidi"/>
              <w:noProof/>
              <w:kern w:val="2"/>
              <w:sz w:val="22"/>
              <w:szCs w:val="22"/>
              <w14:ligatures w14:val="standardContextual"/>
            </w:rPr>
          </w:pPr>
          <w:hyperlink w:anchor="_Toc170833335" w:history="1">
            <w:r w:rsidR="00B17E61" w:rsidRPr="009C2299">
              <w:rPr>
                <w:rStyle w:val="Lienhypertexte"/>
                <w:noProof/>
              </w:rPr>
              <w:t>T</w:t>
            </w:r>
            <w:r w:rsidR="00B17E61">
              <w:rPr>
                <w:rStyle w:val="Lienhypertexte"/>
                <w:noProof/>
              </w:rPr>
              <w:t>ableau</w:t>
            </w:r>
            <w:r w:rsidR="00B17E61">
              <w:rPr>
                <w:noProof/>
                <w:webHidden/>
              </w:rPr>
              <w:tab/>
            </w:r>
            <w:r w:rsidR="00B17E61">
              <w:rPr>
                <w:noProof/>
                <w:webHidden/>
              </w:rPr>
              <w:fldChar w:fldCharType="begin"/>
            </w:r>
            <w:r w:rsidR="00B17E61">
              <w:rPr>
                <w:noProof/>
                <w:webHidden/>
              </w:rPr>
              <w:instrText xml:space="preserve"> PAGEREF _Toc170833335 \h </w:instrText>
            </w:r>
            <w:r w:rsidR="00B17E61">
              <w:rPr>
                <w:noProof/>
                <w:webHidden/>
              </w:rPr>
            </w:r>
            <w:r w:rsidR="00B17E61">
              <w:rPr>
                <w:noProof/>
                <w:webHidden/>
              </w:rPr>
              <w:fldChar w:fldCharType="separate"/>
            </w:r>
            <w:r w:rsidR="00B17E61">
              <w:rPr>
                <w:noProof/>
                <w:webHidden/>
              </w:rPr>
              <w:t>6</w:t>
            </w:r>
            <w:r w:rsidR="00B17E61">
              <w:rPr>
                <w:noProof/>
                <w:webHidden/>
              </w:rPr>
              <w:fldChar w:fldCharType="end"/>
            </w:r>
          </w:hyperlink>
        </w:p>
        <w:p w14:paraId="5520A918" w14:textId="1F8DAEB7" w:rsidR="00B17E61" w:rsidRDefault="00F7211D">
          <w:pPr>
            <w:pStyle w:val="TM1"/>
            <w:tabs>
              <w:tab w:val="right" w:leader="dot" w:pos="15388"/>
            </w:tabs>
            <w:rPr>
              <w:rFonts w:cstheme="minorBidi"/>
              <w:noProof/>
              <w:kern w:val="2"/>
              <w:sz w:val="22"/>
              <w:szCs w:val="22"/>
              <w14:ligatures w14:val="standardContextual"/>
            </w:rPr>
          </w:pPr>
          <w:hyperlink w:anchor="_Toc170833336" w:history="1">
            <w:r w:rsidR="00B17E61" w:rsidRPr="009C2299">
              <w:rPr>
                <w:rStyle w:val="Lienhypertexte"/>
                <w:noProof/>
              </w:rPr>
              <w:t>Les risques psychosociaux</w:t>
            </w:r>
            <w:r w:rsidR="00B17E61">
              <w:rPr>
                <w:noProof/>
                <w:webHidden/>
              </w:rPr>
              <w:tab/>
            </w:r>
            <w:r w:rsidR="00B17E61">
              <w:rPr>
                <w:noProof/>
                <w:webHidden/>
              </w:rPr>
              <w:fldChar w:fldCharType="begin"/>
            </w:r>
            <w:r w:rsidR="00B17E61">
              <w:rPr>
                <w:noProof/>
                <w:webHidden/>
              </w:rPr>
              <w:instrText xml:space="preserve"> PAGEREF _Toc170833336 \h </w:instrText>
            </w:r>
            <w:r w:rsidR="00B17E61">
              <w:rPr>
                <w:noProof/>
                <w:webHidden/>
              </w:rPr>
            </w:r>
            <w:r w:rsidR="00B17E61">
              <w:rPr>
                <w:noProof/>
                <w:webHidden/>
              </w:rPr>
              <w:fldChar w:fldCharType="separate"/>
            </w:r>
            <w:r w:rsidR="00B17E61">
              <w:rPr>
                <w:noProof/>
                <w:webHidden/>
              </w:rPr>
              <w:t>7</w:t>
            </w:r>
            <w:r w:rsidR="00B17E61">
              <w:rPr>
                <w:noProof/>
                <w:webHidden/>
              </w:rPr>
              <w:fldChar w:fldCharType="end"/>
            </w:r>
          </w:hyperlink>
        </w:p>
        <w:p w14:paraId="6103DDED" w14:textId="20B0570E" w:rsidR="00B17E61" w:rsidRDefault="00F7211D">
          <w:pPr>
            <w:pStyle w:val="TM1"/>
            <w:tabs>
              <w:tab w:val="right" w:leader="dot" w:pos="15388"/>
            </w:tabs>
            <w:rPr>
              <w:rFonts w:cstheme="minorBidi"/>
              <w:noProof/>
              <w:kern w:val="2"/>
              <w:sz w:val="22"/>
              <w:szCs w:val="22"/>
              <w14:ligatures w14:val="standardContextual"/>
            </w:rPr>
          </w:pPr>
          <w:hyperlink w:anchor="_Toc170833337" w:history="1">
            <w:r w:rsidR="00B17E61" w:rsidRPr="009C2299">
              <w:rPr>
                <w:rStyle w:val="Lienhypertexte"/>
                <w:noProof/>
              </w:rPr>
              <w:t>Liens utiles</w:t>
            </w:r>
            <w:r w:rsidR="00B17E61">
              <w:rPr>
                <w:noProof/>
                <w:webHidden/>
              </w:rPr>
              <w:tab/>
            </w:r>
            <w:r w:rsidR="00B17E61">
              <w:rPr>
                <w:noProof/>
                <w:webHidden/>
              </w:rPr>
              <w:fldChar w:fldCharType="begin"/>
            </w:r>
            <w:r w:rsidR="00B17E61">
              <w:rPr>
                <w:noProof/>
                <w:webHidden/>
              </w:rPr>
              <w:instrText xml:space="preserve"> PAGEREF _Toc170833337 \h </w:instrText>
            </w:r>
            <w:r w:rsidR="00B17E61">
              <w:rPr>
                <w:noProof/>
                <w:webHidden/>
              </w:rPr>
            </w:r>
            <w:r w:rsidR="00B17E61">
              <w:rPr>
                <w:noProof/>
                <w:webHidden/>
              </w:rPr>
              <w:fldChar w:fldCharType="separate"/>
            </w:r>
            <w:r w:rsidR="00B17E61">
              <w:rPr>
                <w:noProof/>
                <w:webHidden/>
              </w:rPr>
              <w:t>8</w:t>
            </w:r>
            <w:r w:rsidR="00B17E61">
              <w:rPr>
                <w:noProof/>
                <w:webHidden/>
              </w:rPr>
              <w:fldChar w:fldCharType="end"/>
            </w:r>
          </w:hyperlink>
        </w:p>
        <w:p w14:paraId="6C65AFA0" w14:textId="68766E95" w:rsidR="00B17E61" w:rsidRDefault="00F7211D">
          <w:pPr>
            <w:pStyle w:val="TM1"/>
            <w:tabs>
              <w:tab w:val="right" w:leader="dot" w:pos="15388"/>
            </w:tabs>
            <w:rPr>
              <w:rFonts w:cstheme="minorBidi"/>
              <w:noProof/>
              <w:kern w:val="2"/>
              <w:sz w:val="22"/>
              <w:szCs w:val="22"/>
              <w14:ligatures w14:val="standardContextual"/>
            </w:rPr>
          </w:pPr>
          <w:hyperlink w:anchor="_Toc170833338" w:history="1">
            <w:r w:rsidR="00B17E61" w:rsidRPr="009C2299">
              <w:rPr>
                <w:rStyle w:val="Lienhypertexte"/>
                <w:noProof/>
              </w:rPr>
              <w:t>Annexe 1 - Plan annuel d’action</w:t>
            </w:r>
            <w:r w:rsidR="00B17E61">
              <w:rPr>
                <w:noProof/>
                <w:webHidden/>
              </w:rPr>
              <w:tab/>
            </w:r>
            <w:r w:rsidR="00B17E61">
              <w:rPr>
                <w:noProof/>
                <w:webHidden/>
              </w:rPr>
              <w:fldChar w:fldCharType="begin"/>
            </w:r>
            <w:r w:rsidR="00B17E61">
              <w:rPr>
                <w:noProof/>
                <w:webHidden/>
              </w:rPr>
              <w:instrText xml:space="preserve"> PAGEREF _Toc170833338 \h </w:instrText>
            </w:r>
            <w:r w:rsidR="00B17E61">
              <w:rPr>
                <w:noProof/>
                <w:webHidden/>
              </w:rPr>
            </w:r>
            <w:r w:rsidR="00B17E61">
              <w:rPr>
                <w:noProof/>
                <w:webHidden/>
              </w:rPr>
              <w:fldChar w:fldCharType="separate"/>
            </w:r>
            <w:r w:rsidR="00B17E61">
              <w:rPr>
                <w:noProof/>
                <w:webHidden/>
              </w:rPr>
              <w:t>9</w:t>
            </w:r>
            <w:r w:rsidR="00B17E61">
              <w:rPr>
                <w:noProof/>
                <w:webHidden/>
              </w:rPr>
              <w:fldChar w:fldCharType="end"/>
            </w:r>
          </w:hyperlink>
        </w:p>
        <w:p w14:paraId="140F87DC" w14:textId="383B1759" w:rsidR="00B17E61" w:rsidRDefault="00F7211D">
          <w:pPr>
            <w:pStyle w:val="TM1"/>
            <w:tabs>
              <w:tab w:val="right" w:leader="dot" w:pos="15388"/>
            </w:tabs>
            <w:rPr>
              <w:rFonts w:cstheme="minorBidi"/>
              <w:noProof/>
              <w:kern w:val="2"/>
              <w:sz w:val="22"/>
              <w:szCs w:val="22"/>
              <w14:ligatures w14:val="standardContextual"/>
            </w:rPr>
          </w:pPr>
          <w:hyperlink w:anchor="_Toc170833339" w:history="1">
            <w:r w:rsidR="00B17E61" w:rsidRPr="009C2299">
              <w:rPr>
                <w:rStyle w:val="Lienhypertexte"/>
                <w:noProof/>
              </w:rPr>
              <w:t>Annexe 2 – imposée par l’article R.4121-1-1 du code du travail – Facteurs de risques professionnels</w:t>
            </w:r>
            <w:r w:rsidR="00B17E61">
              <w:rPr>
                <w:noProof/>
                <w:webHidden/>
              </w:rPr>
              <w:tab/>
            </w:r>
            <w:r w:rsidR="00B17E61">
              <w:rPr>
                <w:noProof/>
                <w:webHidden/>
              </w:rPr>
              <w:fldChar w:fldCharType="begin"/>
            </w:r>
            <w:r w:rsidR="00B17E61">
              <w:rPr>
                <w:noProof/>
                <w:webHidden/>
              </w:rPr>
              <w:instrText xml:space="preserve"> PAGEREF _Toc170833339 \h </w:instrText>
            </w:r>
            <w:r w:rsidR="00B17E61">
              <w:rPr>
                <w:noProof/>
                <w:webHidden/>
              </w:rPr>
            </w:r>
            <w:r w:rsidR="00B17E61">
              <w:rPr>
                <w:noProof/>
                <w:webHidden/>
              </w:rPr>
              <w:fldChar w:fldCharType="separate"/>
            </w:r>
            <w:r w:rsidR="00B17E61">
              <w:rPr>
                <w:noProof/>
                <w:webHidden/>
              </w:rPr>
              <w:t>11</w:t>
            </w:r>
            <w:r w:rsidR="00B17E61">
              <w:rPr>
                <w:noProof/>
                <w:webHidden/>
              </w:rPr>
              <w:fldChar w:fldCharType="end"/>
            </w:r>
          </w:hyperlink>
        </w:p>
        <w:p w14:paraId="32DBCAC7" w14:textId="47531A6E" w:rsidR="00B17E61" w:rsidRDefault="00F7211D">
          <w:pPr>
            <w:pStyle w:val="TM1"/>
            <w:tabs>
              <w:tab w:val="right" w:leader="dot" w:pos="15388"/>
            </w:tabs>
            <w:rPr>
              <w:rFonts w:cstheme="minorBidi"/>
              <w:noProof/>
              <w:kern w:val="2"/>
              <w:sz w:val="22"/>
              <w:szCs w:val="22"/>
              <w14:ligatures w14:val="standardContextual"/>
            </w:rPr>
          </w:pPr>
          <w:hyperlink w:anchor="_Toc170833340" w:history="1">
            <w:r w:rsidR="00B17E61" w:rsidRPr="009C2299">
              <w:rPr>
                <w:rStyle w:val="Lienhypertexte"/>
                <w:noProof/>
              </w:rPr>
              <w:t>Légende cotation du risque</w:t>
            </w:r>
            <w:r w:rsidR="00B17E61">
              <w:rPr>
                <w:noProof/>
                <w:webHidden/>
              </w:rPr>
              <w:tab/>
            </w:r>
            <w:r w:rsidR="00B17E61">
              <w:rPr>
                <w:noProof/>
                <w:webHidden/>
              </w:rPr>
              <w:fldChar w:fldCharType="begin"/>
            </w:r>
            <w:r w:rsidR="00B17E61">
              <w:rPr>
                <w:noProof/>
                <w:webHidden/>
              </w:rPr>
              <w:instrText xml:space="preserve"> PAGEREF _Toc170833340 \h </w:instrText>
            </w:r>
            <w:r w:rsidR="00B17E61">
              <w:rPr>
                <w:noProof/>
                <w:webHidden/>
              </w:rPr>
            </w:r>
            <w:r w:rsidR="00B17E61">
              <w:rPr>
                <w:noProof/>
                <w:webHidden/>
              </w:rPr>
              <w:fldChar w:fldCharType="separate"/>
            </w:r>
            <w:r w:rsidR="00B17E61">
              <w:rPr>
                <w:noProof/>
                <w:webHidden/>
              </w:rPr>
              <w:t>12</w:t>
            </w:r>
            <w:r w:rsidR="00B17E61">
              <w:rPr>
                <w:noProof/>
                <w:webHidden/>
              </w:rPr>
              <w:fldChar w:fldCharType="end"/>
            </w:r>
          </w:hyperlink>
        </w:p>
        <w:p w14:paraId="14301B41" w14:textId="305E03EA" w:rsidR="00B17E61" w:rsidRDefault="00B17E61">
          <w:r>
            <w:rPr>
              <w:b/>
              <w:bCs/>
            </w:rPr>
            <w:fldChar w:fldCharType="end"/>
          </w:r>
        </w:p>
      </w:sdtContent>
    </w:sdt>
    <w:p w14:paraId="1528CE09" w14:textId="77777777" w:rsidR="008E61D1" w:rsidRPr="00BB4AFD" w:rsidRDefault="008E61D1"/>
    <w:p w14:paraId="5974EB10" w14:textId="77777777" w:rsidR="008E61D1" w:rsidRDefault="008E61D1"/>
    <w:p w14:paraId="756A9CB3" w14:textId="77777777" w:rsidR="008E61D1" w:rsidRDefault="008E61D1"/>
    <w:p w14:paraId="160A81B5" w14:textId="77777777" w:rsidR="008E61D1" w:rsidRDefault="008E61D1"/>
    <w:p w14:paraId="2C1EA7D7" w14:textId="77777777" w:rsidR="008E61D1" w:rsidRDefault="008E61D1"/>
    <w:p w14:paraId="2F19A797" w14:textId="77777777" w:rsidR="008E61D1" w:rsidRDefault="008E61D1"/>
    <w:p w14:paraId="063F2673" w14:textId="77777777" w:rsidR="008E61D1" w:rsidRDefault="008E61D1"/>
    <w:p w14:paraId="3FB2AE0B" w14:textId="77777777" w:rsidR="008E61D1" w:rsidRDefault="008E61D1"/>
    <w:p w14:paraId="44CBB28A" w14:textId="77777777" w:rsidR="008E61D1" w:rsidRDefault="008E61D1"/>
    <w:p w14:paraId="59D1CDC5" w14:textId="77777777" w:rsidR="00BB4AFD" w:rsidRDefault="00BB4AFD"/>
    <w:p w14:paraId="63C6D7E1" w14:textId="64EE5749" w:rsidR="00BB4AFD" w:rsidRDefault="00BB4AFD">
      <w:pPr>
        <w:rPr>
          <w:rFonts w:asciiTheme="majorHAnsi" w:eastAsiaTheme="majorEastAsia" w:hAnsiTheme="majorHAnsi" w:cstheme="majorBidi"/>
          <w:color w:val="032348" w:themeColor="accent1" w:themeShade="BF"/>
          <w:sz w:val="36"/>
          <w:szCs w:val="36"/>
        </w:rPr>
      </w:pPr>
    </w:p>
    <w:p w14:paraId="23951CB6" w14:textId="1839282C" w:rsidR="00185D91" w:rsidRPr="00185D91" w:rsidRDefault="00185D91" w:rsidP="00BB4AFD">
      <w:pPr>
        <w:pStyle w:val="Titre1"/>
      </w:pPr>
      <w:bookmarkStart w:id="0" w:name="_Toc170833314"/>
      <w:r w:rsidRPr="00185D91">
        <w:lastRenderedPageBreak/>
        <w:t>Présentation de l’entreprise</w:t>
      </w:r>
      <w:bookmarkEnd w:id="0"/>
    </w:p>
    <w:p w14:paraId="2A7B2FDC" w14:textId="28E2148A" w:rsidR="00185D91" w:rsidRDefault="00185D91" w:rsidP="00CA743F">
      <w:pPr>
        <w:spacing w:line="360" w:lineRule="auto"/>
        <w:jc w:val="both"/>
      </w:pPr>
    </w:p>
    <w:p w14:paraId="52E7D82C" w14:textId="32C5B422" w:rsidR="00CA743F" w:rsidRDefault="00185D91" w:rsidP="00BB4AFD">
      <w:pPr>
        <w:pStyle w:val="Titre2"/>
      </w:pPr>
      <w:bookmarkStart w:id="1" w:name="_Toc170833315"/>
      <w:r w:rsidRPr="00185D91">
        <w:t>Dénomination de l’entreprise</w:t>
      </w:r>
      <w:bookmarkEnd w:id="1"/>
    </w:p>
    <w:p w14:paraId="235CF43E" w14:textId="77777777" w:rsidR="003869AF" w:rsidRDefault="003869AF" w:rsidP="00CA743F">
      <w:pPr>
        <w:spacing w:line="360" w:lineRule="auto"/>
        <w:jc w:val="both"/>
      </w:pPr>
    </w:p>
    <w:p w14:paraId="4012A359" w14:textId="5719AB13" w:rsidR="00185D91" w:rsidRDefault="00185D91" w:rsidP="00BB4AFD">
      <w:pPr>
        <w:pStyle w:val="Titre2"/>
      </w:pPr>
      <w:bookmarkStart w:id="2" w:name="_Toc170833316"/>
      <w:r w:rsidRPr="00185D91">
        <w:t>Forme de l’entreprise</w:t>
      </w:r>
      <w:bookmarkEnd w:id="2"/>
    </w:p>
    <w:p w14:paraId="26116959" w14:textId="77777777" w:rsidR="003869AF" w:rsidRDefault="003869AF" w:rsidP="00CA743F">
      <w:pPr>
        <w:spacing w:line="360" w:lineRule="auto"/>
        <w:jc w:val="both"/>
      </w:pPr>
    </w:p>
    <w:p w14:paraId="050330E9" w14:textId="3675EC13" w:rsidR="00185D91" w:rsidRDefault="00185D91" w:rsidP="00BB4AFD">
      <w:pPr>
        <w:pStyle w:val="Titre2"/>
      </w:pPr>
      <w:bookmarkStart w:id="3" w:name="_Toc170833317"/>
      <w:r w:rsidRPr="00185D91">
        <w:t>Adresse du siège social</w:t>
      </w:r>
      <w:bookmarkEnd w:id="3"/>
    </w:p>
    <w:p w14:paraId="4F671945" w14:textId="77777777" w:rsidR="00BB4AFD" w:rsidRDefault="00BB4AFD" w:rsidP="003869AF">
      <w:pPr>
        <w:spacing w:line="360" w:lineRule="auto"/>
        <w:jc w:val="both"/>
      </w:pPr>
    </w:p>
    <w:p w14:paraId="10C4A353" w14:textId="77777777" w:rsidR="008D7E85" w:rsidRDefault="00185D91" w:rsidP="00BB4AFD">
      <w:pPr>
        <w:pStyle w:val="Titre3"/>
      </w:pPr>
      <w:bookmarkStart w:id="4" w:name="_Toc170833318"/>
      <w:r w:rsidRPr="00185D91">
        <w:t>Numéro SIRET</w:t>
      </w:r>
      <w:r>
        <w:t> :</w:t>
      </w:r>
      <w:bookmarkEnd w:id="4"/>
    </w:p>
    <w:p w14:paraId="62BA5D06" w14:textId="77777777" w:rsidR="00185D91" w:rsidRDefault="00185D91" w:rsidP="00BB4AFD">
      <w:pPr>
        <w:pStyle w:val="Titre3"/>
      </w:pPr>
      <w:bookmarkStart w:id="5" w:name="_Toc170833319"/>
      <w:r w:rsidRPr="00185D91">
        <w:t>Numéro de TVA</w:t>
      </w:r>
      <w:r>
        <w:t> :</w:t>
      </w:r>
      <w:bookmarkEnd w:id="5"/>
    </w:p>
    <w:p w14:paraId="228FA006" w14:textId="77777777" w:rsidR="00185D91" w:rsidRDefault="00185D91" w:rsidP="00BB4AFD">
      <w:pPr>
        <w:pStyle w:val="Titre3"/>
      </w:pPr>
      <w:bookmarkStart w:id="6" w:name="_Toc170833320"/>
      <w:r w:rsidRPr="00185D91">
        <w:t>Code APE</w:t>
      </w:r>
      <w:r>
        <w:t> :</w:t>
      </w:r>
      <w:bookmarkEnd w:id="6"/>
    </w:p>
    <w:p w14:paraId="7AFACEC8" w14:textId="77777777" w:rsidR="00185D91" w:rsidRDefault="00185D91" w:rsidP="00BB4AFD">
      <w:pPr>
        <w:pStyle w:val="Titre3"/>
      </w:pPr>
      <w:bookmarkStart w:id="7" w:name="_Toc170833321"/>
      <w:r w:rsidRPr="00185D91">
        <w:t>Secteur d’activité</w:t>
      </w:r>
      <w:r>
        <w:t> :</w:t>
      </w:r>
      <w:bookmarkEnd w:id="7"/>
    </w:p>
    <w:p w14:paraId="02DBCF3D" w14:textId="77777777" w:rsidR="00185D91" w:rsidRDefault="00185D91" w:rsidP="00BB4AFD">
      <w:pPr>
        <w:pStyle w:val="Titre3"/>
      </w:pPr>
      <w:bookmarkStart w:id="8" w:name="_Toc170833322"/>
      <w:r w:rsidRPr="00185D91">
        <w:t>Téléphone</w:t>
      </w:r>
      <w:r>
        <w:t> :</w:t>
      </w:r>
      <w:bookmarkEnd w:id="8"/>
      <w:r>
        <w:t xml:space="preserve">   </w:t>
      </w:r>
    </w:p>
    <w:p w14:paraId="45A9FEF2" w14:textId="77777777" w:rsidR="00185D91" w:rsidRDefault="00185D91" w:rsidP="00BB4AFD">
      <w:pPr>
        <w:pStyle w:val="Titre3"/>
      </w:pPr>
      <w:bookmarkStart w:id="9" w:name="_Toc170833323"/>
      <w:r w:rsidRPr="00185D91">
        <w:t>Fax</w:t>
      </w:r>
      <w:r w:rsidRPr="003869AF">
        <w:t> </w:t>
      </w:r>
      <w:r>
        <w:t>:</w:t>
      </w:r>
      <w:bookmarkEnd w:id="9"/>
    </w:p>
    <w:p w14:paraId="25A67511" w14:textId="77777777" w:rsidR="00185D91" w:rsidRDefault="00185D91" w:rsidP="00BB4AFD">
      <w:pPr>
        <w:pStyle w:val="Titre3"/>
      </w:pPr>
      <w:bookmarkStart w:id="10" w:name="_Toc170833324"/>
      <w:r w:rsidRPr="00185D91">
        <w:t>Adresse e-mai</w:t>
      </w:r>
      <w:r w:rsidRPr="003869AF">
        <w:t>l </w:t>
      </w:r>
      <w:r>
        <w:t>:</w:t>
      </w:r>
      <w:bookmarkEnd w:id="10"/>
    </w:p>
    <w:p w14:paraId="7DE5CDE9" w14:textId="77777777" w:rsidR="00185D91" w:rsidRDefault="00185D91" w:rsidP="00BB4AFD">
      <w:pPr>
        <w:pStyle w:val="Titre3"/>
      </w:pPr>
      <w:bookmarkStart w:id="11" w:name="_Toc170833325"/>
      <w:r w:rsidRPr="003869AF">
        <w:t>Dirigeant(s)</w:t>
      </w:r>
      <w:r>
        <w:t> :</w:t>
      </w:r>
      <w:bookmarkEnd w:id="11"/>
    </w:p>
    <w:p w14:paraId="74196172" w14:textId="77777777" w:rsidR="00CA743F" w:rsidRDefault="00185D91" w:rsidP="00BB4AFD">
      <w:pPr>
        <w:pStyle w:val="Titre3"/>
      </w:pPr>
      <w:bookmarkStart w:id="12" w:name="_Toc170833326"/>
      <w:r w:rsidRPr="003869AF">
        <w:t>Effectif global</w:t>
      </w:r>
      <w:r>
        <w:t> :</w:t>
      </w:r>
      <w:bookmarkEnd w:id="12"/>
    </w:p>
    <w:p w14:paraId="7EE7E6B4" w14:textId="77777777" w:rsidR="00B17E61" w:rsidRPr="00B17E61" w:rsidRDefault="00B17E61" w:rsidP="00B17E61"/>
    <w:p w14:paraId="6D47FA1C" w14:textId="77777777" w:rsidR="00CA743F" w:rsidRPr="00185D91" w:rsidRDefault="00185D91" w:rsidP="009416E1">
      <w:pPr>
        <w:pStyle w:val="Titre1"/>
      </w:pPr>
      <w:bookmarkStart w:id="13" w:name="_Toc170833327"/>
      <w:r w:rsidRPr="00185D91">
        <w:lastRenderedPageBreak/>
        <w:t>Organigramme de l’entreprise</w:t>
      </w:r>
      <w:bookmarkEnd w:id="13"/>
    </w:p>
    <w:p w14:paraId="7D52F024" w14:textId="3B5CE5DB" w:rsidR="00185D91" w:rsidRDefault="00185D91" w:rsidP="00CA743F">
      <w:pPr>
        <w:spacing w:line="360" w:lineRule="auto"/>
        <w:jc w:val="both"/>
      </w:pPr>
    </w:p>
    <w:p w14:paraId="71D38B89" w14:textId="77777777" w:rsidR="00185D91" w:rsidRDefault="00185D91" w:rsidP="00CA743F">
      <w:pPr>
        <w:spacing w:line="360" w:lineRule="auto"/>
        <w:jc w:val="both"/>
      </w:pPr>
    </w:p>
    <w:p w14:paraId="5B9D0DB7" w14:textId="77777777" w:rsidR="00185D91" w:rsidRDefault="00185D91" w:rsidP="00CA743F">
      <w:pPr>
        <w:spacing w:line="360" w:lineRule="auto"/>
        <w:jc w:val="both"/>
      </w:pPr>
    </w:p>
    <w:p w14:paraId="33240491" w14:textId="77777777" w:rsidR="00185D91" w:rsidRDefault="00185D91" w:rsidP="00CA743F">
      <w:pPr>
        <w:spacing w:line="360" w:lineRule="auto"/>
        <w:jc w:val="both"/>
      </w:pPr>
    </w:p>
    <w:p w14:paraId="07CFF569" w14:textId="77777777" w:rsidR="008D7E85" w:rsidRDefault="008D7E85" w:rsidP="00CA743F">
      <w:pPr>
        <w:spacing w:line="360" w:lineRule="auto"/>
        <w:jc w:val="both"/>
      </w:pPr>
    </w:p>
    <w:p w14:paraId="5006829A" w14:textId="77777777" w:rsidR="008D7E85" w:rsidRDefault="008D7E85" w:rsidP="00CA743F">
      <w:pPr>
        <w:spacing w:line="360" w:lineRule="auto"/>
        <w:jc w:val="both"/>
      </w:pPr>
    </w:p>
    <w:p w14:paraId="24CD3666" w14:textId="77777777" w:rsidR="008D7E85" w:rsidRDefault="008D7E85" w:rsidP="00CA743F">
      <w:pPr>
        <w:spacing w:line="360" w:lineRule="auto"/>
        <w:jc w:val="both"/>
      </w:pPr>
    </w:p>
    <w:p w14:paraId="6FACA278" w14:textId="77777777" w:rsidR="008D7E85" w:rsidRDefault="008D7E85" w:rsidP="00CA743F">
      <w:pPr>
        <w:spacing w:line="360" w:lineRule="auto"/>
        <w:jc w:val="both"/>
      </w:pPr>
    </w:p>
    <w:p w14:paraId="4CE1D75E" w14:textId="77777777" w:rsidR="008D7E85" w:rsidRDefault="008D7E85" w:rsidP="00CA743F">
      <w:pPr>
        <w:spacing w:line="360" w:lineRule="auto"/>
        <w:jc w:val="both"/>
      </w:pPr>
    </w:p>
    <w:p w14:paraId="0F102212" w14:textId="77777777" w:rsidR="008D7E85" w:rsidRDefault="008D7E85" w:rsidP="00CA743F">
      <w:pPr>
        <w:spacing w:line="360" w:lineRule="auto"/>
        <w:jc w:val="both"/>
      </w:pPr>
    </w:p>
    <w:p w14:paraId="78F7B5BF" w14:textId="77777777" w:rsidR="008D7E85" w:rsidRDefault="008D7E85" w:rsidP="00CA743F">
      <w:pPr>
        <w:spacing w:line="360" w:lineRule="auto"/>
        <w:jc w:val="both"/>
      </w:pPr>
    </w:p>
    <w:p w14:paraId="52045CD8" w14:textId="77777777" w:rsidR="00185D91" w:rsidRDefault="00185D91" w:rsidP="00CA743F">
      <w:pPr>
        <w:spacing w:line="360" w:lineRule="auto"/>
        <w:jc w:val="both"/>
      </w:pPr>
    </w:p>
    <w:p w14:paraId="0C6A9912" w14:textId="77777777" w:rsidR="00185D91" w:rsidRDefault="00185D91" w:rsidP="00CA743F">
      <w:pPr>
        <w:spacing w:line="360" w:lineRule="auto"/>
        <w:jc w:val="both"/>
      </w:pPr>
    </w:p>
    <w:p w14:paraId="707F0FC4" w14:textId="77777777" w:rsidR="00940FC0" w:rsidRDefault="00940FC0" w:rsidP="00CA743F">
      <w:pPr>
        <w:spacing w:line="360" w:lineRule="auto"/>
        <w:jc w:val="both"/>
      </w:pPr>
    </w:p>
    <w:p w14:paraId="558CD64D" w14:textId="77777777" w:rsidR="00940FC0" w:rsidRDefault="00940FC0" w:rsidP="00CA743F">
      <w:pPr>
        <w:spacing w:line="360" w:lineRule="auto"/>
        <w:jc w:val="both"/>
      </w:pPr>
    </w:p>
    <w:p w14:paraId="17062ACE" w14:textId="77777777" w:rsidR="00185D91" w:rsidRDefault="00185D91" w:rsidP="00CA743F">
      <w:pPr>
        <w:spacing w:line="360" w:lineRule="auto"/>
        <w:jc w:val="both"/>
      </w:pPr>
    </w:p>
    <w:p w14:paraId="62A4EAB7" w14:textId="77777777" w:rsidR="00537145" w:rsidRDefault="00537145" w:rsidP="00CA743F">
      <w:pPr>
        <w:spacing w:line="360" w:lineRule="auto"/>
        <w:jc w:val="both"/>
      </w:pPr>
    </w:p>
    <w:p w14:paraId="3DEBFCFF" w14:textId="01617898" w:rsidR="00C247D5" w:rsidRPr="00C247D5" w:rsidRDefault="00C247D5" w:rsidP="009416E1">
      <w:pPr>
        <w:pStyle w:val="Titre1"/>
      </w:pPr>
      <w:bookmarkStart w:id="14" w:name="_Toc170833328"/>
      <w:r w:rsidRPr="00C247D5">
        <w:lastRenderedPageBreak/>
        <w:t>Objet de la démarche</w:t>
      </w:r>
      <w:bookmarkEnd w:id="14"/>
      <w:r w:rsidR="00784AC9">
        <w:t xml:space="preserve"> </w:t>
      </w:r>
    </w:p>
    <w:p w14:paraId="21558DCB" w14:textId="77777777" w:rsidR="00C247D5" w:rsidRPr="00C247D5" w:rsidRDefault="00C247D5" w:rsidP="009416E1">
      <w:pPr>
        <w:pStyle w:val="Titre2"/>
      </w:pPr>
      <w:bookmarkStart w:id="15" w:name="_Toc170833329"/>
      <w:r w:rsidRPr="00C247D5">
        <w:t>Fondements de la démarche</w:t>
      </w:r>
      <w:bookmarkEnd w:id="15"/>
    </w:p>
    <w:p w14:paraId="6A2D5F56" w14:textId="77777777" w:rsidR="008D7E85" w:rsidRDefault="00C247D5" w:rsidP="009416E1">
      <w:r w:rsidRPr="00C247D5">
        <w:t xml:space="preserve">La prévention des risques professionnels est un </w:t>
      </w:r>
      <w:r w:rsidR="00317F17">
        <w:t>enjeu</w:t>
      </w:r>
      <w:r>
        <w:t xml:space="preserve"> </w:t>
      </w:r>
      <w:r w:rsidR="00317F17">
        <w:t>pour</w:t>
      </w:r>
      <w:r w:rsidRPr="00C247D5">
        <w:t xml:space="preserve"> notre entreprise, elle permet de préserver la santé et la sécurité de nos salariés et d’être en conformité avec le droit du travail.</w:t>
      </w:r>
    </w:p>
    <w:p w14:paraId="69AF6817" w14:textId="77777777" w:rsidR="00C247D5" w:rsidRPr="00C247D5" w:rsidRDefault="00C247D5" w:rsidP="009416E1">
      <w:pPr>
        <w:pStyle w:val="Titre2"/>
      </w:pPr>
      <w:bookmarkStart w:id="16" w:name="_Toc170833330"/>
      <w:r w:rsidRPr="00C247D5">
        <w:t>L’obligation légale de prévenir les risques</w:t>
      </w:r>
      <w:bookmarkEnd w:id="16"/>
    </w:p>
    <w:p w14:paraId="0939323F" w14:textId="77777777" w:rsidR="00C247D5" w:rsidRPr="00C247D5" w:rsidRDefault="008C2001" w:rsidP="009416E1">
      <w:r>
        <w:t xml:space="preserve">La </w:t>
      </w:r>
      <w:r w:rsidR="00C247D5" w:rsidRPr="00C247D5">
        <w:rPr>
          <w:u w:val="single"/>
        </w:rPr>
        <w:t>directive du Conseil des Communautés européennes du 12 juin 1989</w:t>
      </w:r>
      <w:r w:rsidR="00C247D5" w:rsidRPr="00C247D5">
        <w:t xml:space="preserve"> concernant la mise en œuvre de mesures visant à promouvoir l'amélioration de la sécurité et de la santé des travailleurs au travail prévoit, en son article 6 que :</w:t>
      </w:r>
    </w:p>
    <w:p w14:paraId="72493FF9" w14:textId="77777777" w:rsidR="00C247D5" w:rsidRPr="00C247D5" w:rsidRDefault="00C247D5" w:rsidP="009416E1">
      <w:r w:rsidRPr="00C247D5">
        <w:t>« Dans le cadre de ses responsabilités, l'employeur prend les mesures nécessaires pour la protection de la sécurité et de la santé des travailleurs, y compris les activités de prévention des risques professionnels, d'information et de formation ainsi que la mise en place d'une organisation et de moyens nécessaires ».</w:t>
      </w:r>
    </w:p>
    <w:p w14:paraId="7F283049" w14:textId="77777777" w:rsidR="00C247D5" w:rsidRPr="00C247D5" w:rsidRDefault="00C247D5" w:rsidP="009416E1">
      <w:r w:rsidRPr="00C247D5">
        <w:t>Cet article prévoit ensuite que l’employeur met en œuvre ces mesures sur la base des principes généraux de prévention.</w:t>
      </w:r>
    </w:p>
    <w:p w14:paraId="43D15209" w14:textId="77777777" w:rsidR="00C247D5" w:rsidRPr="00C247D5" w:rsidRDefault="00C247D5" w:rsidP="009416E1">
      <w:r w:rsidRPr="00C247D5">
        <w:t xml:space="preserve">Cette directive a été transposée en droit français par la </w:t>
      </w:r>
      <w:r w:rsidRPr="00C247D5">
        <w:rPr>
          <w:u w:val="single"/>
        </w:rPr>
        <w:t>loi n°91-1414 du 31 décembre 1991</w:t>
      </w:r>
      <w:r w:rsidRPr="00C247D5">
        <w:t>. Ainsi, l’employeur doit assurer la sécurité et préserver la santé physique et mentale des travailleurs en respectant ces principes généraux de prévention :</w:t>
      </w:r>
    </w:p>
    <w:p w14:paraId="5045044D" w14:textId="77777777" w:rsidR="006045D4" w:rsidRPr="00C247D5" w:rsidRDefault="006045D4" w:rsidP="009416E1">
      <w:pPr>
        <w:spacing w:after="0"/>
      </w:pPr>
      <w:r w:rsidRPr="00C247D5">
        <w:t xml:space="preserve">1° </w:t>
      </w:r>
      <w:r w:rsidRPr="00C247D5">
        <w:rPr>
          <w:b/>
        </w:rPr>
        <w:t>Eviter les risques</w:t>
      </w:r>
      <w:r w:rsidRPr="00C247D5">
        <w:t xml:space="preserve"> ;</w:t>
      </w:r>
    </w:p>
    <w:p w14:paraId="02C2E06F" w14:textId="77777777" w:rsidR="00C247D5" w:rsidRPr="00C247D5" w:rsidRDefault="006045D4" w:rsidP="009416E1">
      <w:pPr>
        <w:spacing w:after="0"/>
      </w:pPr>
      <w:r w:rsidRPr="00C247D5">
        <w:t xml:space="preserve">2° </w:t>
      </w:r>
      <w:r w:rsidRPr="00C247D5">
        <w:rPr>
          <w:b/>
        </w:rPr>
        <w:t>Evaluer les risques qui ne peuvent pas être évités</w:t>
      </w:r>
      <w:r w:rsidRPr="00C247D5">
        <w:t xml:space="preserve"> ;</w:t>
      </w:r>
    </w:p>
    <w:p w14:paraId="0928A95E" w14:textId="77777777" w:rsidR="00C247D5" w:rsidRPr="00C247D5" w:rsidRDefault="006045D4" w:rsidP="009416E1">
      <w:pPr>
        <w:spacing w:after="0"/>
      </w:pPr>
      <w:r w:rsidRPr="00C247D5">
        <w:t xml:space="preserve">3° </w:t>
      </w:r>
      <w:r w:rsidRPr="00C247D5">
        <w:rPr>
          <w:b/>
        </w:rPr>
        <w:t>Combattre les risques à la source</w:t>
      </w:r>
      <w:r w:rsidRPr="00C247D5">
        <w:t xml:space="preserve"> ;</w:t>
      </w:r>
    </w:p>
    <w:p w14:paraId="77F6209D" w14:textId="77777777" w:rsidR="00C247D5" w:rsidRPr="00C247D5" w:rsidRDefault="006045D4" w:rsidP="009416E1">
      <w:pPr>
        <w:spacing w:after="0"/>
      </w:pPr>
      <w:r w:rsidRPr="00C247D5">
        <w:t xml:space="preserve">4° </w:t>
      </w:r>
      <w:r w:rsidRPr="00C247D5">
        <w:rPr>
          <w:b/>
        </w:rPr>
        <w:t>Adapter le travail à l'homme</w:t>
      </w:r>
      <w:r w:rsidRPr="00C247D5">
        <w:t>, en particulier en ce qui concerne la conception des postes de travail ainsi que le choix des équipements de travail et des méthodes de travail et de production, en vue notamment de limiter le travail monotone et le travail cadencé et de réduire les effets de ceux-ci sur la santé ;</w:t>
      </w:r>
    </w:p>
    <w:p w14:paraId="384E10FA" w14:textId="77777777" w:rsidR="00C247D5" w:rsidRPr="00C247D5" w:rsidRDefault="006045D4" w:rsidP="009416E1">
      <w:pPr>
        <w:spacing w:after="0"/>
      </w:pPr>
      <w:r w:rsidRPr="00C247D5">
        <w:t xml:space="preserve">5° </w:t>
      </w:r>
      <w:r w:rsidRPr="00C247D5">
        <w:rPr>
          <w:b/>
        </w:rPr>
        <w:t>Tenir compte de l'état d'évolution de la technique</w:t>
      </w:r>
      <w:r w:rsidRPr="00C247D5">
        <w:t xml:space="preserve"> ;</w:t>
      </w:r>
    </w:p>
    <w:p w14:paraId="25EE0B62" w14:textId="77777777" w:rsidR="00C247D5" w:rsidRPr="00C247D5" w:rsidRDefault="006045D4" w:rsidP="009416E1">
      <w:pPr>
        <w:spacing w:after="0"/>
      </w:pPr>
      <w:r w:rsidRPr="00C247D5">
        <w:t xml:space="preserve">6° </w:t>
      </w:r>
      <w:r w:rsidRPr="00C247D5">
        <w:rPr>
          <w:b/>
        </w:rPr>
        <w:t>Remplacer ce qui est dangereux par ce qui n'est pas dangereux ou par ce qui est moins dangereux</w:t>
      </w:r>
      <w:r w:rsidRPr="00C247D5">
        <w:t xml:space="preserve"> ;</w:t>
      </w:r>
    </w:p>
    <w:p w14:paraId="383769CC" w14:textId="77777777" w:rsidR="00C247D5" w:rsidRPr="00C247D5" w:rsidRDefault="006045D4" w:rsidP="009416E1">
      <w:pPr>
        <w:spacing w:after="0"/>
      </w:pPr>
      <w:r w:rsidRPr="00C247D5">
        <w:t xml:space="preserve">7° </w:t>
      </w:r>
      <w:r w:rsidRPr="00C247D5">
        <w:rPr>
          <w:b/>
        </w:rPr>
        <w:t>Planifier la prévention</w:t>
      </w:r>
      <w:r w:rsidRPr="00C247D5">
        <w:t xml:space="preserve"> en y intégrant, dans un ensemble cohérent, la technique, l'organisation du travail, les conditions de travail, les relations sociales et l'influence des facteurs ambiants, notamment les risques liés au harcèlement moral et au harcèlement sexuel, tels qu'ils sont définis aux articles L. 1152-1 et L. 1153-1 ;</w:t>
      </w:r>
    </w:p>
    <w:p w14:paraId="40E27D9E" w14:textId="77777777" w:rsidR="006045D4" w:rsidRPr="00C247D5" w:rsidRDefault="006045D4" w:rsidP="009416E1">
      <w:r w:rsidRPr="00C247D5">
        <w:t xml:space="preserve">8° </w:t>
      </w:r>
      <w:r w:rsidRPr="00C247D5">
        <w:rPr>
          <w:b/>
        </w:rPr>
        <w:t>Prendre des mesures de protection collective en leur donnant la priorité sur les mesures de protection individuelle</w:t>
      </w:r>
      <w:r w:rsidRPr="00C247D5">
        <w:t xml:space="preserve"> ;</w:t>
      </w:r>
    </w:p>
    <w:p w14:paraId="4BF9ED51" w14:textId="77777777" w:rsidR="008D7E85" w:rsidRDefault="00784AC9" w:rsidP="009416E1">
      <w:r>
        <w:t>Ainsi, pour prévenir les</w:t>
      </w:r>
      <w:r w:rsidR="008C2001">
        <w:t xml:space="preserve"> risques professionnels, il convient de les </w:t>
      </w:r>
      <w:r>
        <w:t>évaluer.</w:t>
      </w:r>
      <w:r w:rsidR="008D7E85">
        <w:t xml:space="preserve"> </w:t>
      </w:r>
    </w:p>
    <w:p w14:paraId="48B8A9CB" w14:textId="15C453B0" w:rsidR="009416E1" w:rsidRPr="009416E1" w:rsidRDefault="00C247D5">
      <w:r w:rsidRPr="00C247D5">
        <w:t xml:space="preserve">Depuis le </w:t>
      </w:r>
      <w:r w:rsidRPr="00C247D5">
        <w:rPr>
          <w:u w:val="single"/>
        </w:rPr>
        <w:t>décret n°2001-1016 du 5 novembre 2001</w:t>
      </w:r>
      <w:r w:rsidRPr="00C247D5">
        <w:t>, l’employeur doit retranscrire les résultats de son évaluation des risques sur un document, le document unique d’évalua</w:t>
      </w:r>
      <w:r w:rsidR="006C78C6">
        <w:t xml:space="preserve">tion des risques professionnels qui est </w:t>
      </w:r>
      <w:r w:rsidR="006C78C6" w:rsidRPr="006C78C6">
        <w:t>un inventaire des risques par unité de travail</w:t>
      </w:r>
      <w:r w:rsidR="006C78C6">
        <w:t>.</w:t>
      </w:r>
      <w:r w:rsidR="009416E1">
        <w:br w:type="page"/>
      </w:r>
    </w:p>
    <w:p w14:paraId="25381409" w14:textId="6A2C835E" w:rsidR="00C247D5" w:rsidRPr="00C247D5" w:rsidRDefault="00C247D5" w:rsidP="009416E1">
      <w:pPr>
        <w:pStyle w:val="Titre2"/>
      </w:pPr>
      <w:bookmarkStart w:id="17" w:name="_Toc170833331"/>
      <w:r w:rsidRPr="00C247D5">
        <w:lastRenderedPageBreak/>
        <w:t>Les conséquences de l’évaluation des risques</w:t>
      </w:r>
      <w:bookmarkEnd w:id="17"/>
    </w:p>
    <w:p w14:paraId="73655CE1" w14:textId="77777777" w:rsidR="00C247D5" w:rsidRDefault="00C247D5" w:rsidP="00C247D5">
      <w:pPr>
        <w:spacing w:line="360" w:lineRule="auto"/>
        <w:jc w:val="both"/>
      </w:pPr>
      <w:r>
        <w:t xml:space="preserve">Conformément à l’article L.4121-3 du code du travail, nous mettrons en œuvre, </w:t>
      </w:r>
      <w:r w:rsidRPr="00C247D5">
        <w:t xml:space="preserve">à la suite de cette évaluation, </w:t>
      </w:r>
      <w:r>
        <w:t>les actions de prévention ainsi que les méthodes de travail et de production garantissant un meilleur niveau de protection de la santé et de la sécurité des travailleurs.</w:t>
      </w:r>
      <w:r w:rsidR="008D7E85">
        <w:t xml:space="preserve"> </w:t>
      </w:r>
      <w:r>
        <w:t>Ces actions et ces méthodes seront intégrées dans l'ensemble des activités de l'établissement et à tous les niveaux de l'encadrement.</w:t>
      </w:r>
    </w:p>
    <w:p w14:paraId="12A92C1C" w14:textId="77777777" w:rsidR="001B5B61" w:rsidRDefault="00C247D5" w:rsidP="00CA743F">
      <w:pPr>
        <w:spacing w:line="360" w:lineRule="auto"/>
        <w:jc w:val="both"/>
      </w:pPr>
      <w:r>
        <w:t xml:space="preserve">Ce document sera mis à jour </w:t>
      </w:r>
      <w:r w:rsidR="008D7E85">
        <w:t xml:space="preserve">tous les ans ou </w:t>
      </w:r>
      <w:r w:rsidR="001B5B61" w:rsidRPr="001B5B61">
        <w:t>lors de toute décision d’aménagement important modifiant les conditions d’hygiène et de sécuri</w:t>
      </w:r>
      <w:r w:rsidR="0014589B">
        <w:t>té des conditions de travail</w:t>
      </w:r>
      <w:r w:rsidR="001B5B61" w:rsidRPr="001B5B61">
        <w:t xml:space="preserve"> ou lorsqu’une information supplémentaire concernant l’évaluation d’un risque dans une unité de travail est recueillie</w:t>
      </w:r>
      <w:r w:rsidR="001B5B61">
        <w:t>.</w:t>
      </w:r>
    </w:p>
    <w:p w14:paraId="5B020FCF" w14:textId="778D43C5" w:rsidR="009416E1" w:rsidRPr="00B17E61" w:rsidRDefault="00C247D5" w:rsidP="00B17E61">
      <w:pPr>
        <w:spacing w:line="360" w:lineRule="auto"/>
        <w:jc w:val="both"/>
      </w:pPr>
      <w:r w:rsidRPr="00C247D5">
        <w:t xml:space="preserve">Pour plus d’efficacité, ce document unique d’évaluation des risques sera </w:t>
      </w:r>
      <w:r>
        <w:t xml:space="preserve">ainsi </w:t>
      </w:r>
      <w:r w:rsidRPr="00C247D5">
        <w:t xml:space="preserve">accompagné d’un plan </w:t>
      </w:r>
      <w:r w:rsidR="008A7CCE">
        <w:t>d’action qui décrit les mesures envisagées</w:t>
      </w:r>
      <w:r w:rsidRPr="00C247D5">
        <w:t>.</w:t>
      </w:r>
    </w:p>
    <w:p w14:paraId="1BE6897C" w14:textId="6D096EB1" w:rsidR="00CA743F" w:rsidRDefault="00185D91" w:rsidP="009416E1">
      <w:pPr>
        <w:pStyle w:val="Titre1"/>
      </w:pPr>
      <w:bookmarkStart w:id="18" w:name="_Toc170833332"/>
      <w:r w:rsidRPr="00C247D5">
        <w:t>Organisation de la démarche</w:t>
      </w:r>
      <w:r w:rsidR="00784AC9">
        <w:t xml:space="preserve"> d’évaluation</w:t>
      </w:r>
      <w:bookmarkEnd w:id="18"/>
      <w:r w:rsidR="00784AC9">
        <w:t xml:space="preserve"> </w:t>
      </w:r>
    </w:p>
    <w:p w14:paraId="76350B46" w14:textId="77777777" w:rsidR="00CA743F" w:rsidRPr="00784AC9" w:rsidRDefault="00784AC9" w:rsidP="009416E1">
      <w:pPr>
        <w:pStyle w:val="Titre2"/>
      </w:pPr>
      <w:bookmarkStart w:id="19" w:name="_Toc170833333"/>
      <w:r w:rsidRPr="00784AC9">
        <w:t>L’identification des dangers</w:t>
      </w:r>
      <w:bookmarkEnd w:id="19"/>
    </w:p>
    <w:p w14:paraId="6BFE633B" w14:textId="77777777" w:rsidR="00784AC9" w:rsidRDefault="00784AC9" w:rsidP="00784AC9">
      <w:pPr>
        <w:spacing w:line="360" w:lineRule="auto"/>
        <w:jc w:val="both"/>
      </w:pPr>
      <w:r>
        <w:t xml:space="preserve">L’identification des </w:t>
      </w:r>
      <w:r w:rsidRPr="00784AC9">
        <w:t>danger</w:t>
      </w:r>
      <w:r>
        <w:t>s</w:t>
      </w:r>
      <w:r w:rsidRPr="00784AC9">
        <w:t xml:space="preserve"> est un préalable à l’évaluation des risques</w:t>
      </w:r>
      <w:r>
        <w:t>. Le danger se définit comme la situation dans laquelle la technologie</w:t>
      </w:r>
      <w:r w:rsidRPr="00784AC9">
        <w:t xml:space="preserve">, en elle-même, pourrait entraîner un risque s’il y </w:t>
      </w:r>
      <w:r>
        <w:t xml:space="preserve">a un processus de rencontre c'est-à-dire </w:t>
      </w:r>
      <w:r w:rsidRPr="00784AC9">
        <w:t>une situation d’exposition qui va permettre l’expression du caractère nocif du danger.</w:t>
      </w:r>
      <w:r w:rsidR="0031070C">
        <w:t xml:space="preserve"> Le </w:t>
      </w:r>
      <w:r w:rsidR="0031070C" w:rsidRPr="0031070C">
        <w:t xml:space="preserve">risque est </w:t>
      </w:r>
      <w:r w:rsidR="0031070C">
        <w:t xml:space="preserve">quant à lui </w:t>
      </w:r>
      <w:r w:rsidR="0031070C" w:rsidRPr="0031070C">
        <w:t>une probabilité de survenu</w:t>
      </w:r>
      <w:r w:rsidR="0031070C">
        <w:t>e. E</w:t>
      </w:r>
      <w:r w:rsidR="00A317C3">
        <w:t xml:space="preserve">n réalité, le risque </w:t>
      </w:r>
      <w:r w:rsidR="0031070C" w:rsidRPr="0031070C">
        <w:t>est la combinaison de la probabilité de survenance et de la gravité des dommages éventuels qui pourraient survenir dans cette situation</w:t>
      </w:r>
      <w:r w:rsidR="0031070C">
        <w:t>.</w:t>
      </w:r>
    </w:p>
    <w:p w14:paraId="1931B05E" w14:textId="77777777" w:rsidR="00784AC9" w:rsidRDefault="00784AC9" w:rsidP="009416E1">
      <w:pPr>
        <w:spacing w:after="0" w:line="360" w:lineRule="auto"/>
        <w:jc w:val="both"/>
      </w:pPr>
      <w:r>
        <w:t>Les dangers peuvent être classés en quatre catégories :</w:t>
      </w:r>
    </w:p>
    <w:p w14:paraId="2247C936" w14:textId="77777777" w:rsidR="00784AC9" w:rsidRDefault="00784AC9" w:rsidP="009416E1">
      <w:pPr>
        <w:pStyle w:val="Paragraphedeliste"/>
        <w:numPr>
          <w:ilvl w:val="0"/>
          <w:numId w:val="1"/>
        </w:numPr>
        <w:spacing w:before="0" w:after="0" w:line="360" w:lineRule="auto"/>
        <w:jc w:val="both"/>
      </w:pPr>
      <w:r>
        <w:t xml:space="preserve">Les dangers physiques </w:t>
      </w:r>
    </w:p>
    <w:p w14:paraId="36FEE5E6" w14:textId="77777777" w:rsidR="00784AC9" w:rsidRDefault="00784AC9" w:rsidP="009416E1">
      <w:pPr>
        <w:pStyle w:val="Paragraphedeliste"/>
        <w:numPr>
          <w:ilvl w:val="0"/>
          <w:numId w:val="1"/>
        </w:numPr>
        <w:spacing w:before="0" w:after="0" w:line="360" w:lineRule="auto"/>
        <w:jc w:val="both"/>
      </w:pPr>
      <w:r>
        <w:t xml:space="preserve">Les dangers psychologiques ou organisationnels </w:t>
      </w:r>
    </w:p>
    <w:p w14:paraId="6BC674C1" w14:textId="77777777" w:rsidR="00784AC9" w:rsidRDefault="00784AC9" w:rsidP="009416E1">
      <w:pPr>
        <w:pStyle w:val="Paragraphedeliste"/>
        <w:numPr>
          <w:ilvl w:val="0"/>
          <w:numId w:val="1"/>
        </w:numPr>
        <w:spacing w:before="0" w:after="0" w:line="360" w:lineRule="auto"/>
        <w:jc w:val="both"/>
      </w:pPr>
      <w:r>
        <w:t xml:space="preserve">Les dangers chimiques </w:t>
      </w:r>
    </w:p>
    <w:p w14:paraId="5F413713" w14:textId="61495593" w:rsidR="00784AC9" w:rsidRDefault="00784AC9" w:rsidP="009416E1">
      <w:pPr>
        <w:pStyle w:val="Paragraphedeliste"/>
        <w:numPr>
          <w:ilvl w:val="0"/>
          <w:numId w:val="1"/>
        </w:numPr>
        <w:spacing w:before="0" w:after="0" w:line="360" w:lineRule="auto"/>
        <w:jc w:val="both"/>
      </w:pPr>
      <w:r>
        <w:t>Les dangers biologiques</w:t>
      </w:r>
    </w:p>
    <w:p w14:paraId="63EAAAAB" w14:textId="77777777" w:rsidR="00784AC9" w:rsidRPr="0031070C" w:rsidRDefault="0014589B" w:rsidP="009416E1">
      <w:pPr>
        <w:pStyle w:val="Titre2"/>
      </w:pPr>
      <w:bookmarkStart w:id="20" w:name="_Toc170833334"/>
      <w:r w:rsidRPr="0031070C">
        <w:t xml:space="preserve">La </w:t>
      </w:r>
      <w:r w:rsidR="00940FC0">
        <w:t>hiérarchisation</w:t>
      </w:r>
      <w:r w:rsidRPr="0031070C">
        <w:t xml:space="preserve"> d</w:t>
      </w:r>
      <w:r w:rsidR="00940FC0">
        <w:t>es</w:t>
      </w:r>
      <w:r w:rsidRPr="0031070C">
        <w:t xml:space="preserve"> risque</w:t>
      </w:r>
      <w:r w:rsidR="00940FC0">
        <w:t>s</w:t>
      </w:r>
      <w:bookmarkEnd w:id="20"/>
    </w:p>
    <w:p w14:paraId="3CA24900" w14:textId="77777777" w:rsidR="0031070C" w:rsidRDefault="0031070C" w:rsidP="009416E1">
      <w:pPr>
        <w:spacing w:line="240" w:lineRule="auto"/>
        <w:jc w:val="both"/>
      </w:pPr>
      <w:r>
        <w:t>Il s’agit d’examiner et de coter la probabilité de survenue de l’effet nocif compte tenu d’au moins trois éléments :</w:t>
      </w:r>
    </w:p>
    <w:p w14:paraId="38D74789" w14:textId="77777777" w:rsidR="0031070C" w:rsidRDefault="0031070C" w:rsidP="0031070C">
      <w:pPr>
        <w:pStyle w:val="Paragraphedeliste"/>
        <w:numPr>
          <w:ilvl w:val="0"/>
          <w:numId w:val="1"/>
        </w:numPr>
        <w:spacing w:line="360" w:lineRule="auto"/>
        <w:jc w:val="both"/>
      </w:pPr>
      <w:r w:rsidRPr="0031070C">
        <w:t xml:space="preserve">Mode d’exposition </w:t>
      </w:r>
    </w:p>
    <w:p w14:paraId="35E03800" w14:textId="77777777" w:rsidR="0031070C" w:rsidRDefault="0031070C" w:rsidP="0031070C">
      <w:pPr>
        <w:pStyle w:val="Paragraphedeliste"/>
        <w:numPr>
          <w:ilvl w:val="0"/>
          <w:numId w:val="1"/>
        </w:numPr>
        <w:spacing w:line="360" w:lineRule="auto"/>
        <w:jc w:val="both"/>
      </w:pPr>
      <w:r>
        <w:t>Degré d’exposition à l’effet nocif</w:t>
      </w:r>
    </w:p>
    <w:p w14:paraId="31CA2BB5" w14:textId="7CCD51D9" w:rsidR="009416E1" w:rsidRPr="00B17E61" w:rsidRDefault="0031070C" w:rsidP="00B17E61">
      <w:pPr>
        <w:pStyle w:val="Paragraphedeliste"/>
        <w:numPr>
          <w:ilvl w:val="0"/>
          <w:numId w:val="1"/>
        </w:numPr>
        <w:spacing w:line="360" w:lineRule="auto"/>
        <w:jc w:val="both"/>
      </w:pPr>
      <w:r>
        <w:t>Gravité des effets dans les conditions réelles d’exposition</w:t>
      </w:r>
    </w:p>
    <w:p w14:paraId="104B998C" w14:textId="5AB76A1B" w:rsidR="00940FC0" w:rsidRPr="001D39C4" w:rsidRDefault="00B17E61" w:rsidP="001D39C4">
      <w:pPr>
        <w:pStyle w:val="Titre1"/>
        <w:spacing w:before="0"/>
      </w:pPr>
      <w:r>
        <w:lastRenderedPageBreak/>
        <w:t>Tableau</w:t>
      </w:r>
    </w:p>
    <w:tbl>
      <w:tblPr>
        <w:tblStyle w:val="Tableausimple1"/>
        <w:tblpPr w:leftFromText="141" w:rightFromText="141" w:vertAnchor="text" w:horzAnchor="margin" w:tblpY="333"/>
        <w:tblW w:w="15388" w:type="dxa"/>
        <w:tblLook w:val="04A0" w:firstRow="1" w:lastRow="0" w:firstColumn="1" w:lastColumn="0" w:noHBand="0" w:noVBand="1"/>
      </w:tblPr>
      <w:tblGrid>
        <w:gridCol w:w="1452"/>
        <w:gridCol w:w="1520"/>
        <w:gridCol w:w="2410"/>
        <w:gridCol w:w="1276"/>
        <w:gridCol w:w="1223"/>
        <w:gridCol w:w="1396"/>
        <w:gridCol w:w="1396"/>
        <w:gridCol w:w="521"/>
        <w:gridCol w:w="2126"/>
        <w:gridCol w:w="2068"/>
      </w:tblGrid>
      <w:tr w:rsidR="009416E1" w:rsidRPr="008D7E85" w14:paraId="5AAD34AE" w14:textId="77777777" w:rsidTr="001D39C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52" w:type="dxa"/>
            <w:vMerge w:val="restart"/>
            <w:vAlign w:val="center"/>
          </w:tcPr>
          <w:p w14:paraId="37B0D4F8" w14:textId="0975BEAC" w:rsidR="00A317C3" w:rsidRPr="008D7E85" w:rsidRDefault="00A317C3" w:rsidP="001D39C4">
            <w:pPr>
              <w:spacing w:before="0"/>
              <w:jc w:val="center"/>
              <w:rPr>
                <w:b w:val="0"/>
              </w:rPr>
            </w:pPr>
            <w:r w:rsidRPr="008D7E85">
              <w:t>Zone de travail</w:t>
            </w:r>
          </w:p>
          <w:p w14:paraId="15E6F50E" w14:textId="77777777" w:rsidR="00A317C3" w:rsidRPr="008D7E85" w:rsidRDefault="00A317C3" w:rsidP="001D39C4">
            <w:pPr>
              <w:spacing w:before="0"/>
              <w:jc w:val="center"/>
            </w:pPr>
            <w:r w:rsidRPr="008D7E85">
              <w:t>Activité</w:t>
            </w:r>
          </w:p>
        </w:tc>
        <w:tc>
          <w:tcPr>
            <w:tcW w:w="1520" w:type="dxa"/>
            <w:vMerge w:val="restart"/>
            <w:vAlign w:val="center"/>
          </w:tcPr>
          <w:p w14:paraId="5853CE16" w14:textId="77777777" w:rsidR="00A317C3" w:rsidRPr="008D7E85" w:rsidRDefault="00A317C3" w:rsidP="001D39C4">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8D7E85">
              <w:t>Situations dangereuses identifiées</w:t>
            </w:r>
          </w:p>
        </w:tc>
        <w:tc>
          <w:tcPr>
            <w:tcW w:w="2410" w:type="dxa"/>
            <w:vMerge w:val="restart"/>
            <w:vAlign w:val="center"/>
          </w:tcPr>
          <w:p w14:paraId="1CEBE771" w14:textId="77777777" w:rsidR="009416E1" w:rsidRDefault="00A317C3" w:rsidP="001D39C4">
            <w:pPr>
              <w:spacing w:before="0"/>
              <w:jc w:val="center"/>
              <w:cnfStyle w:val="100000000000" w:firstRow="1" w:lastRow="0" w:firstColumn="0" w:lastColumn="0" w:oddVBand="0" w:evenVBand="0" w:oddHBand="0" w:evenHBand="0" w:firstRowFirstColumn="0" w:firstRowLastColumn="0" w:lastRowFirstColumn="0" w:lastRowLastColumn="0"/>
              <w:rPr>
                <w:bCs w:val="0"/>
              </w:rPr>
            </w:pPr>
            <w:r w:rsidRPr="008D7E85">
              <w:t>Risques</w:t>
            </w:r>
            <w:r>
              <w:rPr>
                <w:b w:val="0"/>
              </w:rPr>
              <w:t xml:space="preserve"> </w:t>
            </w:r>
            <w:r w:rsidRPr="00CC6D88">
              <w:t>et mode d’exposition</w:t>
            </w:r>
            <w:r>
              <w:rPr>
                <w:b w:val="0"/>
              </w:rPr>
              <w:t xml:space="preserve"> </w:t>
            </w:r>
          </w:p>
          <w:p w14:paraId="2215FE15" w14:textId="580A4452" w:rsidR="00A317C3" w:rsidRPr="008D7E85" w:rsidRDefault="00A317C3" w:rsidP="001D39C4">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9416E1">
              <w:rPr>
                <w:b w:val="0"/>
                <w:i/>
                <w:iCs/>
              </w:rPr>
              <w:t>(lésion, voie cutanée, respiratoire ou orale</w:t>
            </w:r>
            <w:r w:rsidRPr="006A0401">
              <w:rPr>
                <w:b w:val="0"/>
              </w:rPr>
              <w:t>)</w:t>
            </w:r>
          </w:p>
        </w:tc>
        <w:tc>
          <w:tcPr>
            <w:tcW w:w="1276" w:type="dxa"/>
            <w:vMerge w:val="restart"/>
            <w:vAlign w:val="center"/>
          </w:tcPr>
          <w:p w14:paraId="40C1282C" w14:textId="000188E8" w:rsidR="00A317C3" w:rsidRPr="008D7E85" w:rsidRDefault="00A317C3" w:rsidP="001D39C4">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8D7E85">
              <w:t>Effectif concerné</w:t>
            </w:r>
          </w:p>
        </w:tc>
        <w:tc>
          <w:tcPr>
            <w:tcW w:w="4015" w:type="dxa"/>
            <w:gridSpan w:val="3"/>
            <w:vAlign w:val="center"/>
          </w:tcPr>
          <w:p w14:paraId="4D2EF0D5" w14:textId="27086060" w:rsidR="00A317C3" w:rsidRPr="00965114" w:rsidRDefault="00A317C3" w:rsidP="001D39C4">
            <w:pPr>
              <w:spacing w:before="0"/>
              <w:jc w:val="center"/>
              <w:cnfStyle w:val="100000000000" w:firstRow="1" w:lastRow="0" w:firstColumn="0" w:lastColumn="0" w:oddVBand="0" w:evenVBand="0" w:oddHBand="0" w:evenHBand="0" w:firstRowFirstColumn="0" w:firstRowLastColumn="0" w:lastRowFirstColumn="0" w:lastRowLastColumn="0"/>
            </w:pPr>
            <w:r w:rsidRPr="008D7E85">
              <w:t>Cotation du risque</w:t>
            </w:r>
            <w:r w:rsidR="009416E1">
              <w:t xml:space="preserve"> </w:t>
            </w:r>
            <w:r w:rsidR="009416E1" w:rsidRPr="009416E1">
              <w:rPr>
                <w:b w:val="0"/>
                <w:bCs w:val="0"/>
                <w:i/>
                <w:iCs/>
              </w:rPr>
              <w:t>(Cf.p.17)</w:t>
            </w:r>
          </w:p>
        </w:tc>
        <w:tc>
          <w:tcPr>
            <w:tcW w:w="521" w:type="dxa"/>
            <w:vMerge w:val="restart"/>
            <w:vAlign w:val="center"/>
          </w:tcPr>
          <w:p w14:paraId="1CD9F4D9" w14:textId="11A622B5" w:rsidR="00A317C3" w:rsidRPr="00965114" w:rsidRDefault="00A317C3" w:rsidP="001D39C4">
            <w:pPr>
              <w:spacing w:before="0"/>
              <w:jc w:val="center"/>
              <w:cnfStyle w:val="100000000000" w:firstRow="1" w:lastRow="0" w:firstColumn="0" w:lastColumn="0" w:oddVBand="0" w:evenVBand="0" w:oddHBand="0" w:evenHBand="0" w:firstRowFirstColumn="0" w:firstRowLastColumn="0" w:lastRowFirstColumn="0" w:lastRowLastColumn="0"/>
            </w:pPr>
            <w:r>
              <w:t>R</w:t>
            </w:r>
          </w:p>
        </w:tc>
        <w:tc>
          <w:tcPr>
            <w:tcW w:w="2126" w:type="dxa"/>
            <w:vMerge w:val="restart"/>
            <w:vAlign w:val="center"/>
          </w:tcPr>
          <w:p w14:paraId="7092D7A9" w14:textId="05208343" w:rsidR="00A317C3" w:rsidRPr="008D7E85" w:rsidRDefault="00A317C3" w:rsidP="001D39C4">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965114">
              <w:t>Mesures de prévention existantes</w:t>
            </w:r>
          </w:p>
        </w:tc>
        <w:tc>
          <w:tcPr>
            <w:tcW w:w="2068" w:type="dxa"/>
            <w:vMerge w:val="restart"/>
            <w:vAlign w:val="center"/>
          </w:tcPr>
          <w:p w14:paraId="4C685C64" w14:textId="77777777" w:rsidR="00A317C3" w:rsidRPr="008D7E85" w:rsidRDefault="00A317C3" w:rsidP="001D39C4">
            <w:pPr>
              <w:spacing w:before="0"/>
              <w:jc w:val="center"/>
              <w:cnfStyle w:val="100000000000" w:firstRow="1" w:lastRow="0" w:firstColumn="0" w:lastColumn="0" w:oddVBand="0" w:evenVBand="0" w:oddHBand="0" w:evenHBand="0" w:firstRowFirstColumn="0" w:firstRowLastColumn="0" w:lastRowFirstColumn="0" w:lastRowLastColumn="0"/>
              <w:rPr>
                <w:b w:val="0"/>
              </w:rPr>
            </w:pPr>
            <w:r w:rsidRPr="00965114">
              <w:t xml:space="preserve">Mesures </w:t>
            </w:r>
            <w:r>
              <w:t>de prévention préconisées</w:t>
            </w:r>
          </w:p>
        </w:tc>
      </w:tr>
      <w:tr w:rsidR="009416E1" w:rsidRPr="008D7E85" w14:paraId="05E21799"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2" w:type="dxa"/>
            <w:vMerge/>
          </w:tcPr>
          <w:p w14:paraId="41CAD492" w14:textId="77777777" w:rsidR="00A317C3" w:rsidRPr="008D7E85" w:rsidRDefault="00A317C3" w:rsidP="001D39C4">
            <w:pPr>
              <w:spacing w:before="0"/>
              <w:jc w:val="center"/>
              <w:rPr>
                <w:b w:val="0"/>
              </w:rPr>
            </w:pPr>
          </w:p>
        </w:tc>
        <w:tc>
          <w:tcPr>
            <w:tcW w:w="1520" w:type="dxa"/>
            <w:vMerge/>
          </w:tcPr>
          <w:p w14:paraId="1D49CB52" w14:textId="77777777" w:rsidR="00A317C3" w:rsidRPr="008D7E85" w:rsidRDefault="00A317C3" w:rsidP="001D39C4">
            <w:pPr>
              <w:spacing w:before="0"/>
              <w:jc w:val="center"/>
              <w:cnfStyle w:val="000000100000" w:firstRow="0" w:lastRow="0" w:firstColumn="0" w:lastColumn="0" w:oddVBand="0" w:evenVBand="0" w:oddHBand="1" w:evenHBand="0" w:firstRowFirstColumn="0" w:firstRowLastColumn="0" w:lastRowFirstColumn="0" w:lastRowLastColumn="0"/>
              <w:rPr>
                <w:b/>
              </w:rPr>
            </w:pPr>
          </w:p>
        </w:tc>
        <w:tc>
          <w:tcPr>
            <w:tcW w:w="2410" w:type="dxa"/>
            <w:vMerge/>
          </w:tcPr>
          <w:p w14:paraId="3309B9F1" w14:textId="77777777" w:rsidR="00A317C3" w:rsidRPr="008D7E85" w:rsidRDefault="00A317C3" w:rsidP="001D39C4">
            <w:pPr>
              <w:spacing w:before="0"/>
              <w:jc w:val="center"/>
              <w:cnfStyle w:val="000000100000" w:firstRow="0" w:lastRow="0" w:firstColumn="0" w:lastColumn="0" w:oddVBand="0" w:evenVBand="0" w:oddHBand="1" w:evenHBand="0" w:firstRowFirstColumn="0" w:firstRowLastColumn="0" w:lastRowFirstColumn="0" w:lastRowLastColumn="0"/>
              <w:rPr>
                <w:b/>
              </w:rPr>
            </w:pPr>
          </w:p>
        </w:tc>
        <w:tc>
          <w:tcPr>
            <w:tcW w:w="1276" w:type="dxa"/>
            <w:vMerge/>
          </w:tcPr>
          <w:p w14:paraId="172F3263" w14:textId="77777777" w:rsidR="00A317C3" w:rsidRPr="008D7E85" w:rsidRDefault="00A317C3" w:rsidP="001D39C4">
            <w:pPr>
              <w:spacing w:before="0"/>
              <w:jc w:val="center"/>
              <w:cnfStyle w:val="000000100000" w:firstRow="0" w:lastRow="0" w:firstColumn="0" w:lastColumn="0" w:oddVBand="0" w:evenVBand="0" w:oddHBand="1" w:evenHBand="0" w:firstRowFirstColumn="0" w:firstRowLastColumn="0" w:lastRowFirstColumn="0" w:lastRowLastColumn="0"/>
              <w:rPr>
                <w:b/>
              </w:rPr>
            </w:pPr>
          </w:p>
        </w:tc>
        <w:tc>
          <w:tcPr>
            <w:tcW w:w="1223" w:type="dxa"/>
          </w:tcPr>
          <w:p w14:paraId="08ACBFA8" w14:textId="71B82744" w:rsidR="00A317C3" w:rsidRDefault="00614C1E" w:rsidP="001D39C4">
            <w:pPr>
              <w:spacing w:before="0"/>
              <w:jc w:val="cente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62336" behindDoc="0" locked="0" layoutInCell="1" allowOverlap="1" wp14:anchorId="2FA91362" wp14:editId="311D251C">
                      <wp:simplePos x="0" y="0"/>
                      <wp:positionH relativeFrom="column">
                        <wp:posOffset>617855</wp:posOffset>
                      </wp:positionH>
                      <wp:positionV relativeFrom="paragraph">
                        <wp:posOffset>7620</wp:posOffset>
                      </wp:positionV>
                      <wp:extent cx="182880" cy="243840"/>
                      <wp:effectExtent l="0" t="0" r="0" b="0"/>
                      <wp:wrapNone/>
                      <wp:docPr id="1295014668" name="Signe de multiplication 8"/>
                      <wp:cNvGraphicFramePr/>
                      <a:graphic xmlns:a="http://schemas.openxmlformats.org/drawingml/2006/main">
                        <a:graphicData uri="http://schemas.microsoft.com/office/word/2010/wordprocessingShape">
                          <wps:wsp>
                            <wps:cNvSpPr/>
                            <wps:spPr>
                              <a:xfrm>
                                <a:off x="0" y="0"/>
                                <a:ext cx="182880" cy="243840"/>
                              </a:xfrm>
                              <a:prstGeom prst="mathMultiply">
                                <a:avLst>
                                  <a:gd name="adj1" fmla="val 15186"/>
                                </a:avLst>
                              </a:prstGeom>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FA415" id="Signe de multiplication 8" o:spid="_x0000_s1026" style="position:absolute;margin-left:48.65pt;margin-top:.6pt;width:14.4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" path="m32814,66896l55032,50233,91440,98777,127848,50233r22218,16663l108798,121920r41268,55024l127848,193607,91440,145063,55032,193607,32814,176944,74082,121920,32814,66896xe" fillcolor="#052f61 [3204]" stroked="f" strokeweight=".25pt">
                      <v:stroke endcap="round"/>
                      <v:path arrowok="t" o:connecttype="custom" o:connectlocs="32814,66896;55032,50233;91440,98777;127848,50233;150066,66896;108798,121920;150066,176944;127848,193607;91440,145063;55032,193607;32814,176944;74082,121920;32814,66896" o:connectangles="0,0,0,0,0,0,0,0,0,0,0,0,0"/>
                    </v:shape>
                  </w:pict>
                </mc:Fallback>
              </mc:AlternateContent>
            </w:r>
            <w:r w:rsidR="00A317C3" w:rsidRPr="008D7E85">
              <w:rPr>
                <w:b/>
              </w:rPr>
              <w:t>Gravité du risque</w:t>
            </w:r>
          </w:p>
          <w:p w14:paraId="664152A4" w14:textId="77777777"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2</w:t>
            </w:r>
          </w:p>
          <w:p w14:paraId="730C49C6" w14:textId="4769EF10"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 xml:space="preserve">4  </w:t>
            </w:r>
          </w:p>
          <w:p w14:paraId="397715DC" w14:textId="77777777"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6</w:t>
            </w:r>
          </w:p>
          <w:p w14:paraId="288E662D" w14:textId="77777777" w:rsidR="00A317C3" w:rsidRPr="008D7E85"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rPr>
                <w:b/>
              </w:rPr>
            </w:pPr>
            <w:r w:rsidRPr="00D45C3E">
              <w:t>8</w:t>
            </w:r>
          </w:p>
        </w:tc>
        <w:tc>
          <w:tcPr>
            <w:tcW w:w="1396" w:type="dxa"/>
          </w:tcPr>
          <w:p w14:paraId="79F28A3C" w14:textId="0D389261" w:rsidR="00A317C3" w:rsidRDefault="00614C1E" w:rsidP="001D39C4">
            <w:pPr>
              <w:spacing w:before="0"/>
              <w:jc w:val="cente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64384" behindDoc="0" locked="0" layoutInCell="1" allowOverlap="1" wp14:anchorId="34E9FA7E" wp14:editId="1F3E040A">
                      <wp:simplePos x="0" y="0"/>
                      <wp:positionH relativeFrom="column">
                        <wp:posOffset>719455</wp:posOffset>
                      </wp:positionH>
                      <wp:positionV relativeFrom="paragraph">
                        <wp:posOffset>8255</wp:posOffset>
                      </wp:positionV>
                      <wp:extent cx="182880" cy="243840"/>
                      <wp:effectExtent l="0" t="0" r="0" b="0"/>
                      <wp:wrapNone/>
                      <wp:docPr id="168188073" name="Signe de multiplication 8"/>
                      <wp:cNvGraphicFramePr/>
                      <a:graphic xmlns:a="http://schemas.openxmlformats.org/drawingml/2006/main">
                        <a:graphicData uri="http://schemas.microsoft.com/office/word/2010/wordprocessingShape">
                          <wps:wsp>
                            <wps:cNvSpPr/>
                            <wps:spPr>
                              <a:xfrm>
                                <a:off x="0" y="0"/>
                                <a:ext cx="182880" cy="243840"/>
                              </a:xfrm>
                              <a:prstGeom prst="mathMultiply">
                                <a:avLst>
                                  <a:gd name="adj1" fmla="val 15186"/>
                                </a:avLst>
                              </a:prstGeom>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2041" id="Signe de multiplication 8" o:spid="_x0000_s1026" style="position:absolute;margin-left:56.65pt;margin-top:.65pt;width:14.4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" path="m32814,66896l55032,50233,91440,98777,127848,50233r22218,16663l108798,121920r41268,55024l127848,193607,91440,145063,55032,193607,32814,176944,74082,121920,32814,66896xe" fillcolor="#052f61 [3204]" stroked="f" strokeweight=".25pt">
                      <v:stroke endcap="round"/>
                      <v:path arrowok="t" o:connecttype="custom" o:connectlocs="32814,66896;55032,50233;91440,98777;127848,50233;150066,66896;108798,121920;150066,176944;127848,193607;91440,145063;55032,193607;32814,176944;74082,121920;32814,66896" o:connectangles="0,0,0,0,0,0,0,0,0,0,0,0,0"/>
                    </v:shape>
                  </w:pict>
                </mc:Fallback>
              </mc:AlternateContent>
            </w:r>
            <w:r w:rsidR="00A317C3">
              <w:rPr>
                <w:b/>
              </w:rPr>
              <w:t>Durée d’exposition</w:t>
            </w:r>
          </w:p>
          <w:p w14:paraId="68AE2159" w14:textId="01EC0266"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2</w:t>
            </w:r>
          </w:p>
          <w:p w14:paraId="7B422F6A" w14:textId="4C6A4AC1"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 xml:space="preserve">4 </w:t>
            </w:r>
            <w:r>
              <w:t xml:space="preserve">      </w:t>
            </w:r>
          </w:p>
          <w:p w14:paraId="3521FEC7" w14:textId="66816625"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6</w:t>
            </w:r>
          </w:p>
          <w:p w14:paraId="7437E923" w14:textId="77777777"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8</w:t>
            </w:r>
          </w:p>
        </w:tc>
        <w:tc>
          <w:tcPr>
            <w:tcW w:w="1396" w:type="dxa"/>
          </w:tcPr>
          <w:p w14:paraId="1FF7E38B" w14:textId="341DFFFC" w:rsidR="00A317C3" w:rsidRDefault="00614C1E" w:rsidP="001D39C4">
            <w:pPr>
              <w:spacing w:before="0"/>
              <w:jc w:val="center"/>
              <w:cnfStyle w:val="000000100000" w:firstRow="0" w:lastRow="0" w:firstColumn="0" w:lastColumn="0" w:oddVBand="0" w:evenVBand="0" w:oddHBand="1" w:evenHBand="0" w:firstRowFirstColumn="0" w:firstRowLastColumn="0" w:lastRowFirstColumn="0" w:lastRowLastColumn="0"/>
              <w:rPr>
                <w:b/>
              </w:rPr>
            </w:pPr>
            <w:r>
              <w:rPr>
                <w:noProof/>
              </w:rPr>
              <mc:AlternateContent>
                <mc:Choice Requires="wps">
                  <w:drawing>
                    <wp:anchor distT="0" distB="0" distL="114300" distR="114300" simplePos="0" relativeHeight="251665408" behindDoc="0" locked="0" layoutInCell="1" allowOverlap="1" wp14:anchorId="63F6A903" wp14:editId="20B488CD">
                      <wp:simplePos x="0" y="0"/>
                      <wp:positionH relativeFrom="column">
                        <wp:posOffset>732790</wp:posOffset>
                      </wp:positionH>
                      <wp:positionV relativeFrom="paragraph">
                        <wp:posOffset>-17780</wp:posOffset>
                      </wp:positionV>
                      <wp:extent cx="162560" cy="314960"/>
                      <wp:effectExtent l="0" t="0" r="0" b="0"/>
                      <wp:wrapNone/>
                      <wp:docPr id="969585725" name="Est égal à 9"/>
                      <wp:cNvGraphicFramePr/>
                      <a:graphic xmlns:a="http://schemas.openxmlformats.org/drawingml/2006/main">
                        <a:graphicData uri="http://schemas.microsoft.com/office/word/2010/wordprocessingShape">
                          <wps:wsp>
                            <wps:cNvSpPr/>
                            <wps:spPr>
                              <a:xfrm>
                                <a:off x="0" y="0"/>
                                <a:ext cx="162560" cy="314960"/>
                              </a:xfrm>
                              <a:prstGeom prst="mathEqual">
                                <a:avLst>
                                  <a:gd name="adj1" fmla="val 7409"/>
                                  <a:gd name="adj2" fmla="val 11760"/>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5EBE" id="Est égal à 9" o:spid="_x0000_s1026" style="position:absolute;margin-left:57.7pt;margin-top:-1.4pt;width:12.8pt;height:2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560,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" path="m21547,115625r119466,l141013,138960r-119466,l21547,115625xm21547,176000r119466,l141013,199335r-119466,l21547,176000xe" fillcolor="#052f61 [3204]" stroked="f" strokeweight="1.25pt">
                      <v:stroke endcap="round"/>
                      <v:path arrowok="t" o:connecttype="custom" o:connectlocs="21547,115625;141013,115625;141013,138960;21547,138960;21547,115625;21547,176000;141013,176000;141013,199335;21547,199335;21547,176000" o:connectangles="0,0,0,0,0,0,0,0,0,0"/>
                    </v:shape>
                  </w:pict>
                </mc:Fallback>
              </mc:AlternateContent>
            </w:r>
            <w:r w:rsidR="00A317C3" w:rsidRPr="00317F17">
              <w:rPr>
                <w:b/>
              </w:rPr>
              <w:t>Fréquence d’exposition</w:t>
            </w:r>
          </w:p>
          <w:p w14:paraId="03E120D8" w14:textId="418B8FC2"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2</w:t>
            </w:r>
          </w:p>
          <w:p w14:paraId="6EB5ADAC" w14:textId="1A7275CD"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4</w:t>
            </w:r>
            <w:r>
              <w:t xml:space="preserve">   </w:t>
            </w:r>
          </w:p>
          <w:p w14:paraId="4AD489F5" w14:textId="77777777" w:rsidR="00A317C3" w:rsidRPr="00D45C3E" w:rsidRDefault="00A317C3" w:rsidP="001D39C4">
            <w:pPr>
              <w:spacing w:before="0"/>
              <w:jc w:val="both"/>
              <w:cnfStyle w:val="000000100000" w:firstRow="0" w:lastRow="0" w:firstColumn="0" w:lastColumn="0" w:oddVBand="0" w:evenVBand="0" w:oddHBand="1" w:evenHBand="0" w:firstRowFirstColumn="0" w:firstRowLastColumn="0" w:lastRowFirstColumn="0" w:lastRowLastColumn="0"/>
            </w:pPr>
            <w:r w:rsidRPr="00D45C3E">
              <w:t>6</w:t>
            </w:r>
          </w:p>
          <w:p w14:paraId="56BD5A30" w14:textId="77777777" w:rsidR="00A317C3" w:rsidRPr="00D45C3E" w:rsidRDefault="00A317C3" w:rsidP="001D39C4">
            <w:pPr>
              <w:spacing w:before="0"/>
              <w:cnfStyle w:val="000000100000" w:firstRow="0" w:lastRow="0" w:firstColumn="0" w:lastColumn="0" w:oddVBand="0" w:evenVBand="0" w:oddHBand="1" w:evenHBand="0" w:firstRowFirstColumn="0" w:firstRowLastColumn="0" w:lastRowFirstColumn="0" w:lastRowLastColumn="0"/>
            </w:pPr>
            <w:r w:rsidRPr="00D45C3E">
              <w:t>8</w:t>
            </w:r>
          </w:p>
        </w:tc>
        <w:tc>
          <w:tcPr>
            <w:tcW w:w="521" w:type="dxa"/>
            <w:vMerge/>
          </w:tcPr>
          <w:p w14:paraId="3939C9A4" w14:textId="77777777" w:rsidR="00A317C3" w:rsidRPr="008D7E85" w:rsidRDefault="00A317C3" w:rsidP="001D39C4">
            <w:pPr>
              <w:spacing w:before="0"/>
              <w:cnfStyle w:val="000000100000" w:firstRow="0" w:lastRow="0" w:firstColumn="0" w:lastColumn="0" w:oddVBand="0" w:evenVBand="0" w:oddHBand="1" w:evenHBand="0" w:firstRowFirstColumn="0" w:firstRowLastColumn="0" w:lastRowFirstColumn="0" w:lastRowLastColumn="0"/>
            </w:pPr>
          </w:p>
        </w:tc>
        <w:tc>
          <w:tcPr>
            <w:tcW w:w="2126" w:type="dxa"/>
            <w:vMerge/>
          </w:tcPr>
          <w:p w14:paraId="78F9691F" w14:textId="77777777" w:rsidR="00A317C3" w:rsidRPr="008D7E85" w:rsidRDefault="00A317C3" w:rsidP="001D39C4">
            <w:pPr>
              <w:spacing w:before="0"/>
              <w:cnfStyle w:val="000000100000" w:firstRow="0" w:lastRow="0" w:firstColumn="0" w:lastColumn="0" w:oddVBand="0" w:evenVBand="0" w:oddHBand="1" w:evenHBand="0" w:firstRowFirstColumn="0" w:firstRowLastColumn="0" w:lastRowFirstColumn="0" w:lastRowLastColumn="0"/>
            </w:pPr>
          </w:p>
        </w:tc>
        <w:tc>
          <w:tcPr>
            <w:tcW w:w="2068" w:type="dxa"/>
            <w:vMerge/>
          </w:tcPr>
          <w:p w14:paraId="1342D495" w14:textId="77777777" w:rsidR="00A317C3" w:rsidRPr="008D7E85" w:rsidRDefault="00A317C3" w:rsidP="001D39C4">
            <w:pPr>
              <w:spacing w:before="0"/>
              <w:cnfStyle w:val="000000100000" w:firstRow="0" w:lastRow="0" w:firstColumn="0" w:lastColumn="0" w:oddVBand="0" w:evenVBand="0" w:oddHBand="1" w:evenHBand="0" w:firstRowFirstColumn="0" w:firstRowLastColumn="0" w:lastRowFirstColumn="0" w:lastRowLastColumn="0"/>
            </w:pPr>
          </w:p>
        </w:tc>
      </w:tr>
      <w:tr w:rsidR="009416E1" w:rsidRPr="008D7E85" w14:paraId="589EE4D2" w14:textId="77777777" w:rsidTr="001D39C4">
        <w:trPr>
          <w:trHeight w:val="360"/>
        </w:trPr>
        <w:tc>
          <w:tcPr>
            <w:cnfStyle w:val="001000000000" w:firstRow="0" w:lastRow="0" w:firstColumn="1" w:lastColumn="0" w:oddVBand="0" w:evenVBand="0" w:oddHBand="0" w:evenHBand="0" w:firstRowFirstColumn="0" w:firstRowLastColumn="0" w:lastRowFirstColumn="0" w:lastRowLastColumn="0"/>
            <w:tcW w:w="1452" w:type="dxa"/>
          </w:tcPr>
          <w:p w14:paraId="4DAFF64A" w14:textId="77777777" w:rsidR="00A317C3" w:rsidRPr="008D7E85" w:rsidRDefault="00A317C3" w:rsidP="001D39C4">
            <w:pPr>
              <w:jc w:val="center"/>
              <w:rPr>
                <w:b w:val="0"/>
              </w:rPr>
            </w:pPr>
          </w:p>
        </w:tc>
        <w:tc>
          <w:tcPr>
            <w:tcW w:w="1520" w:type="dxa"/>
          </w:tcPr>
          <w:p w14:paraId="72884714"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14:paraId="711BAE11"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4DF1C048" w14:textId="4AFD66D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23" w:type="dxa"/>
          </w:tcPr>
          <w:p w14:paraId="4E6A589B" w14:textId="3668496C"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60D612F7"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0FA273B6"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521" w:type="dxa"/>
          </w:tcPr>
          <w:p w14:paraId="663DC8C2"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126" w:type="dxa"/>
          </w:tcPr>
          <w:p w14:paraId="6B4BAACB"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068" w:type="dxa"/>
          </w:tcPr>
          <w:p w14:paraId="50E4124D"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r>
      <w:tr w:rsidR="009416E1" w:rsidRPr="008D7E85" w14:paraId="217B877B"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2" w:type="dxa"/>
          </w:tcPr>
          <w:p w14:paraId="62BD25C0" w14:textId="77777777" w:rsidR="00A317C3" w:rsidRPr="008D7E85" w:rsidRDefault="00A317C3" w:rsidP="001D39C4">
            <w:pPr>
              <w:jc w:val="center"/>
              <w:rPr>
                <w:b w:val="0"/>
              </w:rPr>
            </w:pPr>
          </w:p>
        </w:tc>
        <w:tc>
          <w:tcPr>
            <w:tcW w:w="1520" w:type="dxa"/>
          </w:tcPr>
          <w:p w14:paraId="0D5E324F"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14:paraId="71BCC854"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Pr>
          <w:p w14:paraId="725E313A"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23" w:type="dxa"/>
          </w:tcPr>
          <w:p w14:paraId="229381DF"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0FEA0EF9"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214D1A76"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521" w:type="dxa"/>
          </w:tcPr>
          <w:p w14:paraId="25FCD698"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126" w:type="dxa"/>
          </w:tcPr>
          <w:p w14:paraId="6FC141C2"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068" w:type="dxa"/>
          </w:tcPr>
          <w:p w14:paraId="6404A6B0"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r>
      <w:tr w:rsidR="009416E1" w:rsidRPr="008D7E85" w14:paraId="6FE9CC1D" w14:textId="77777777" w:rsidTr="001D39C4">
        <w:trPr>
          <w:trHeight w:val="360"/>
        </w:trPr>
        <w:tc>
          <w:tcPr>
            <w:cnfStyle w:val="001000000000" w:firstRow="0" w:lastRow="0" w:firstColumn="1" w:lastColumn="0" w:oddVBand="0" w:evenVBand="0" w:oddHBand="0" w:evenHBand="0" w:firstRowFirstColumn="0" w:firstRowLastColumn="0" w:lastRowFirstColumn="0" w:lastRowLastColumn="0"/>
            <w:tcW w:w="1452" w:type="dxa"/>
          </w:tcPr>
          <w:p w14:paraId="1B092F7C" w14:textId="77777777" w:rsidR="00A317C3" w:rsidRPr="008D7E85" w:rsidRDefault="00A317C3" w:rsidP="001D39C4">
            <w:pPr>
              <w:jc w:val="center"/>
              <w:rPr>
                <w:b w:val="0"/>
              </w:rPr>
            </w:pPr>
          </w:p>
        </w:tc>
        <w:tc>
          <w:tcPr>
            <w:tcW w:w="1520" w:type="dxa"/>
          </w:tcPr>
          <w:p w14:paraId="4A6F6B8F"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14:paraId="2F7E19AD"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13ABDBB1"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23" w:type="dxa"/>
          </w:tcPr>
          <w:p w14:paraId="4317C09C"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0144FA11"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4E3A0609"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521" w:type="dxa"/>
          </w:tcPr>
          <w:p w14:paraId="23067963"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126" w:type="dxa"/>
          </w:tcPr>
          <w:p w14:paraId="4A6BA268"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068" w:type="dxa"/>
          </w:tcPr>
          <w:p w14:paraId="1E4248A6"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r>
      <w:tr w:rsidR="009416E1" w:rsidRPr="008D7E85" w14:paraId="5790F438"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2" w:type="dxa"/>
          </w:tcPr>
          <w:p w14:paraId="77485D22" w14:textId="77777777" w:rsidR="00A317C3" w:rsidRPr="008D7E85" w:rsidRDefault="00A317C3" w:rsidP="001D39C4">
            <w:pPr>
              <w:jc w:val="center"/>
              <w:rPr>
                <w:b w:val="0"/>
              </w:rPr>
            </w:pPr>
          </w:p>
        </w:tc>
        <w:tc>
          <w:tcPr>
            <w:tcW w:w="1520" w:type="dxa"/>
          </w:tcPr>
          <w:p w14:paraId="2E29D112"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14:paraId="154672CA"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Pr>
          <w:p w14:paraId="4AAE5B4A"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23" w:type="dxa"/>
          </w:tcPr>
          <w:p w14:paraId="1DF110A8"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4418D0A7"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0709656C"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521" w:type="dxa"/>
          </w:tcPr>
          <w:p w14:paraId="0E84900B"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126" w:type="dxa"/>
          </w:tcPr>
          <w:p w14:paraId="0E96A521"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068" w:type="dxa"/>
          </w:tcPr>
          <w:p w14:paraId="4449A021"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r>
      <w:tr w:rsidR="009416E1" w:rsidRPr="008D7E85" w14:paraId="04E4DE54" w14:textId="77777777" w:rsidTr="001D39C4">
        <w:trPr>
          <w:trHeight w:val="360"/>
        </w:trPr>
        <w:tc>
          <w:tcPr>
            <w:cnfStyle w:val="001000000000" w:firstRow="0" w:lastRow="0" w:firstColumn="1" w:lastColumn="0" w:oddVBand="0" w:evenVBand="0" w:oddHBand="0" w:evenHBand="0" w:firstRowFirstColumn="0" w:firstRowLastColumn="0" w:lastRowFirstColumn="0" w:lastRowLastColumn="0"/>
            <w:tcW w:w="1452" w:type="dxa"/>
          </w:tcPr>
          <w:p w14:paraId="6EF5E733" w14:textId="77777777" w:rsidR="00A317C3" w:rsidRPr="008D7E85" w:rsidRDefault="00A317C3" w:rsidP="001D39C4">
            <w:pPr>
              <w:jc w:val="center"/>
              <w:rPr>
                <w:b w:val="0"/>
              </w:rPr>
            </w:pPr>
          </w:p>
        </w:tc>
        <w:tc>
          <w:tcPr>
            <w:tcW w:w="1520" w:type="dxa"/>
          </w:tcPr>
          <w:p w14:paraId="6AB38E14"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14:paraId="055E8D88"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17683BFA"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23" w:type="dxa"/>
          </w:tcPr>
          <w:p w14:paraId="14D1A7AF"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4A1AB173"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7D16708D"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521" w:type="dxa"/>
          </w:tcPr>
          <w:p w14:paraId="60E8C104"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126" w:type="dxa"/>
          </w:tcPr>
          <w:p w14:paraId="5C419097"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068" w:type="dxa"/>
          </w:tcPr>
          <w:p w14:paraId="5A54DE66"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r>
      <w:tr w:rsidR="009416E1" w:rsidRPr="008D7E85" w14:paraId="1649BB8F"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2" w:type="dxa"/>
          </w:tcPr>
          <w:p w14:paraId="5B31E5E0" w14:textId="77777777" w:rsidR="00A317C3" w:rsidRPr="008D7E85" w:rsidRDefault="00A317C3" w:rsidP="001D39C4">
            <w:pPr>
              <w:jc w:val="center"/>
              <w:rPr>
                <w:b w:val="0"/>
              </w:rPr>
            </w:pPr>
          </w:p>
        </w:tc>
        <w:tc>
          <w:tcPr>
            <w:tcW w:w="1520" w:type="dxa"/>
          </w:tcPr>
          <w:p w14:paraId="244CA668"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14:paraId="2B98AA11"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Pr>
          <w:p w14:paraId="1AC11031"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23" w:type="dxa"/>
          </w:tcPr>
          <w:p w14:paraId="7B96DC3F"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658C62C8"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55B68346"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521" w:type="dxa"/>
          </w:tcPr>
          <w:p w14:paraId="55D6EE7E"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126" w:type="dxa"/>
          </w:tcPr>
          <w:p w14:paraId="31883E5A"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068" w:type="dxa"/>
          </w:tcPr>
          <w:p w14:paraId="52CCCFB9"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r>
      <w:tr w:rsidR="009416E1" w:rsidRPr="008D7E85" w14:paraId="48A31EBE" w14:textId="77777777" w:rsidTr="001D39C4">
        <w:trPr>
          <w:trHeight w:val="360"/>
        </w:trPr>
        <w:tc>
          <w:tcPr>
            <w:cnfStyle w:val="001000000000" w:firstRow="0" w:lastRow="0" w:firstColumn="1" w:lastColumn="0" w:oddVBand="0" w:evenVBand="0" w:oddHBand="0" w:evenHBand="0" w:firstRowFirstColumn="0" w:firstRowLastColumn="0" w:lastRowFirstColumn="0" w:lastRowLastColumn="0"/>
            <w:tcW w:w="1452" w:type="dxa"/>
          </w:tcPr>
          <w:p w14:paraId="25AD1E24" w14:textId="77777777" w:rsidR="00A317C3" w:rsidRPr="008D7E85" w:rsidRDefault="00A317C3" w:rsidP="001D39C4">
            <w:pPr>
              <w:jc w:val="center"/>
              <w:rPr>
                <w:b w:val="0"/>
              </w:rPr>
            </w:pPr>
          </w:p>
        </w:tc>
        <w:tc>
          <w:tcPr>
            <w:tcW w:w="1520" w:type="dxa"/>
          </w:tcPr>
          <w:p w14:paraId="7D69FF99"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14:paraId="667F9D72"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48C80AD6"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23" w:type="dxa"/>
          </w:tcPr>
          <w:p w14:paraId="3D548736"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6ED409CA"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57888F28"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521" w:type="dxa"/>
          </w:tcPr>
          <w:p w14:paraId="2CE8C647"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126" w:type="dxa"/>
          </w:tcPr>
          <w:p w14:paraId="790B55F9"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068" w:type="dxa"/>
          </w:tcPr>
          <w:p w14:paraId="42EE3CE6"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r>
      <w:tr w:rsidR="009416E1" w:rsidRPr="008D7E85" w14:paraId="3459933F"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2" w:type="dxa"/>
          </w:tcPr>
          <w:p w14:paraId="34DF3B09" w14:textId="77777777" w:rsidR="00A317C3" w:rsidRPr="008D7E85" w:rsidRDefault="00A317C3" w:rsidP="001D39C4">
            <w:pPr>
              <w:jc w:val="center"/>
              <w:rPr>
                <w:b w:val="0"/>
              </w:rPr>
            </w:pPr>
          </w:p>
        </w:tc>
        <w:tc>
          <w:tcPr>
            <w:tcW w:w="1520" w:type="dxa"/>
          </w:tcPr>
          <w:p w14:paraId="72E8A434"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14:paraId="61F05A39"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Pr>
          <w:p w14:paraId="5CC215F2"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23" w:type="dxa"/>
          </w:tcPr>
          <w:p w14:paraId="1CD0CB91"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111E4DAC"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52968AB6"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521" w:type="dxa"/>
          </w:tcPr>
          <w:p w14:paraId="7454500A"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126" w:type="dxa"/>
          </w:tcPr>
          <w:p w14:paraId="618F8D5C"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068" w:type="dxa"/>
          </w:tcPr>
          <w:p w14:paraId="5B2EFAD5"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r>
      <w:tr w:rsidR="009416E1" w:rsidRPr="008D7E85" w14:paraId="4E6DC116" w14:textId="77777777" w:rsidTr="001D39C4">
        <w:trPr>
          <w:trHeight w:val="360"/>
        </w:trPr>
        <w:tc>
          <w:tcPr>
            <w:cnfStyle w:val="001000000000" w:firstRow="0" w:lastRow="0" w:firstColumn="1" w:lastColumn="0" w:oddVBand="0" w:evenVBand="0" w:oddHBand="0" w:evenHBand="0" w:firstRowFirstColumn="0" w:firstRowLastColumn="0" w:lastRowFirstColumn="0" w:lastRowLastColumn="0"/>
            <w:tcW w:w="1452" w:type="dxa"/>
          </w:tcPr>
          <w:p w14:paraId="6B72B7DE" w14:textId="77777777" w:rsidR="00A317C3" w:rsidRPr="008D7E85" w:rsidRDefault="00A317C3" w:rsidP="001D39C4">
            <w:pPr>
              <w:jc w:val="center"/>
              <w:rPr>
                <w:b w:val="0"/>
              </w:rPr>
            </w:pPr>
          </w:p>
        </w:tc>
        <w:tc>
          <w:tcPr>
            <w:tcW w:w="1520" w:type="dxa"/>
          </w:tcPr>
          <w:p w14:paraId="2B04B3A4"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14:paraId="6E6C54F2"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4D03B4DC"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23" w:type="dxa"/>
          </w:tcPr>
          <w:p w14:paraId="223E39F6"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48424445"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3141E3DC"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521" w:type="dxa"/>
          </w:tcPr>
          <w:p w14:paraId="47CF2BC3"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126" w:type="dxa"/>
          </w:tcPr>
          <w:p w14:paraId="71CEC48F"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068" w:type="dxa"/>
          </w:tcPr>
          <w:p w14:paraId="2457914B"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r>
      <w:tr w:rsidR="009416E1" w:rsidRPr="008D7E85" w14:paraId="259821E2"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2" w:type="dxa"/>
          </w:tcPr>
          <w:p w14:paraId="639556D6" w14:textId="77777777" w:rsidR="00A317C3" w:rsidRPr="008D7E85" w:rsidRDefault="00A317C3" w:rsidP="001D39C4">
            <w:pPr>
              <w:jc w:val="center"/>
              <w:rPr>
                <w:b w:val="0"/>
              </w:rPr>
            </w:pPr>
          </w:p>
        </w:tc>
        <w:tc>
          <w:tcPr>
            <w:tcW w:w="1520" w:type="dxa"/>
          </w:tcPr>
          <w:p w14:paraId="73313485"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14:paraId="41B8B7EB"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Pr>
          <w:p w14:paraId="667497E6"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23" w:type="dxa"/>
          </w:tcPr>
          <w:p w14:paraId="21F4311E"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300D0838"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7F010848"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521" w:type="dxa"/>
          </w:tcPr>
          <w:p w14:paraId="65A7BE58"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126" w:type="dxa"/>
          </w:tcPr>
          <w:p w14:paraId="6F3E3079"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068" w:type="dxa"/>
          </w:tcPr>
          <w:p w14:paraId="3FD6917C"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r>
      <w:tr w:rsidR="009416E1" w:rsidRPr="008D7E85" w14:paraId="11DDED8B" w14:textId="77777777" w:rsidTr="001D39C4">
        <w:trPr>
          <w:trHeight w:val="360"/>
        </w:trPr>
        <w:tc>
          <w:tcPr>
            <w:cnfStyle w:val="001000000000" w:firstRow="0" w:lastRow="0" w:firstColumn="1" w:lastColumn="0" w:oddVBand="0" w:evenVBand="0" w:oddHBand="0" w:evenHBand="0" w:firstRowFirstColumn="0" w:firstRowLastColumn="0" w:lastRowFirstColumn="0" w:lastRowLastColumn="0"/>
            <w:tcW w:w="1452" w:type="dxa"/>
          </w:tcPr>
          <w:p w14:paraId="58589ACA" w14:textId="77777777" w:rsidR="00A317C3" w:rsidRPr="008D7E85" w:rsidRDefault="00A317C3" w:rsidP="001D39C4">
            <w:pPr>
              <w:jc w:val="center"/>
              <w:rPr>
                <w:b w:val="0"/>
              </w:rPr>
            </w:pPr>
          </w:p>
        </w:tc>
        <w:tc>
          <w:tcPr>
            <w:tcW w:w="1520" w:type="dxa"/>
          </w:tcPr>
          <w:p w14:paraId="5A37205B"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14:paraId="0FE12F42"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4CDEB58B"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23" w:type="dxa"/>
          </w:tcPr>
          <w:p w14:paraId="16E762AD"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45C13DC5"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216B8DE1"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521" w:type="dxa"/>
          </w:tcPr>
          <w:p w14:paraId="362EA603"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126" w:type="dxa"/>
          </w:tcPr>
          <w:p w14:paraId="36A3A08D"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068" w:type="dxa"/>
          </w:tcPr>
          <w:p w14:paraId="3E53046F"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r>
      <w:tr w:rsidR="009416E1" w:rsidRPr="008D7E85" w14:paraId="35482951"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2" w:type="dxa"/>
          </w:tcPr>
          <w:p w14:paraId="09EEB176" w14:textId="77777777" w:rsidR="00A317C3" w:rsidRPr="008D7E85" w:rsidRDefault="00A317C3" w:rsidP="001D39C4">
            <w:pPr>
              <w:jc w:val="center"/>
              <w:rPr>
                <w:b w:val="0"/>
              </w:rPr>
            </w:pPr>
          </w:p>
        </w:tc>
        <w:tc>
          <w:tcPr>
            <w:tcW w:w="1520" w:type="dxa"/>
          </w:tcPr>
          <w:p w14:paraId="251AA5AE"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14:paraId="0A52C554"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Pr>
          <w:p w14:paraId="2468D513"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23" w:type="dxa"/>
          </w:tcPr>
          <w:p w14:paraId="64C2FE29"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279D56F1"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5A1D328B"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521" w:type="dxa"/>
          </w:tcPr>
          <w:p w14:paraId="2D28D3EA"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126" w:type="dxa"/>
          </w:tcPr>
          <w:p w14:paraId="1256948C"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068" w:type="dxa"/>
          </w:tcPr>
          <w:p w14:paraId="1E8D7EDA"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r>
      <w:tr w:rsidR="009416E1" w:rsidRPr="008D7E85" w14:paraId="109755E2" w14:textId="77777777" w:rsidTr="001D39C4">
        <w:trPr>
          <w:trHeight w:val="360"/>
        </w:trPr>
        <w:tc>
          <w:tcPr>
            <w:cnfStyle w:val="001000000000" w:firstRow="0" w:lastRow="0" w:firstColumn="1" w:lastColumn="0" w:oddVBand="0" w:evenVBand="0" w:oddHBand="0" w:evenHBand="0" w:firstRowFirstColumn="0" w:firstRowLastColumn="0" w:lastRowFirstColumn="0" w:lastRowLastColumn="0"/>
            <w:tcW w:w="1452" w:type="dxa"/>
          </w:tcPr>
          <w:p w14:paraId="2C65E424" w14:textId="77777777" w:rsidR="00A317C3" w:rsidRPr="008D7E85" w:rsidRDefault="00A317C3" w:rsidP="001D39C4">
            <w:pPr>
              <w:jc w:val="center"/>
              <w:rPr>
                <w:b w:val="0"/>
              </w:rPr>
            </w:pPr>
          </w:p>
        </w:tc>
        <w:tc>
          <w:tcPr>
            <w:tcW w:w="1520" w:type="dxa"/>
          </w:tcPr>
          <w:p w14:paraId="5BEDF924"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14:paraId="537BBF88"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4D6F9BFF"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23" w:type="dxa"/>
          </w:tcPr>
          <w:p w14:paraId="4DC06C70"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6A0CE69E"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0BF824C0"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521" w:type="dxa"/>
          </w:tcPr>
          <w:p w14:paraId="49A69C10"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126" w:type="dxa"/>
          </w:tcPr>
          <w:p w14:paraId="17BDE223"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068" w:type="dxa"/>
          </w:tcPr>
          <w:p w14:paraId="6A9927C3"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r>
      <w:tr w:rsidR="009416E1" w:rsidRPr="008D7E85" w14:paraId="03C3A14A"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2" w:type="dxa"/>
          </w:tcPr>
          <w:p w14:paraId="18C6841D" w14:textId="77777777" w:rsidR="00A317C3" w:rsidRPr="008D7E85" w:rsidRDefault="00A317C3" w:rsidP="001D39C4">
            <w:pPr>
              <w:jc w:val="center"/>
              <w:rPr>
                <w:b w:val="0"/>
              </w:rPr>
            </w:pPr>
          </w:p>
        </w:tc>
        <w:tc>
          <w:tcPr>
            <w:tcW w:w="1520" w:type="dxa"/>
          </w:tcPr>
          <w:p w14:paraId="12C70B2E"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14:paraId="7904917D"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Pr>
          <w:p w14:paraId="3F4E67F0"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23" w:type="dxa"/>
          </w:tcPr>
          <w:p w14:paraId="3DF64205"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2B4F9FDF"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28B4F0A0"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521" w:type="dxa"/>
          </w:tcPr>
          <w:p w14:paraId="407FEFF5"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126" w:type="dxa"/>
          </w:tcPr>
          <w:p w14:paraId="07256EF0"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068" w:type="dxa"/>
          </w:tcPr>
          <w:p w14:paraId="421D9400"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r>
      <w:tr w:rsidR="009416E1" w:rsidRPr="008D7E85" w14:paraId="0A767F60" w14:textId="77777777" w:rsidTr="001D39C4">
        <w:trPr>
          <w:trHeight w:val="360"/>
        </w:trPr>
        <w:tc>
          <w:tcPr>
            <w:cnfStyle w:val="001000000000" w:firstRow="0" w:lastRow="0" w:firstColumn="1" w:lastColumn="0" w:oddVBand="0" w:evenVBand="0" w:oddHBand="0" w:evenHBand="0" w:firstRowFirstColumn="0" w:firstRowLastColumn="0" w:lastRowFirstColumn="0" w:lastRowLastColumn="0"/>
            <w:tcW w:w="1452" w:type="dxa"/>
          </w:tcPr>
          <w:p w14:paraId="030F4CD5" w14:textId="77777777" w:rsidR="00A317C3" w:rsidRPr="008D7E85" w:rsidRDefault="00A317C3" w:rsidP="001D39C4">
            <w:pPr>
              <w:jc w:val="center"/>
              <w:rPr>
                <w:b w:val="0"/>
              </w:rPr>
            </w:pPr>
          </w:p>
        </w:tc>
        <w:tc>
          <w:tcPr>
            <w:tcW w:w="1520" w:type="dxa"/>
          </w:tcPr>
          <w:p w14:paraId="7D033CA6"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14:paraId="003AB222"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66D07646"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23" w:type="dxa"/>
          </w:tcPr>
          <w:p w14:paraId="665656E9"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19511E0F"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57FAF120"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521" w:type="dxa"/>
          </w:tcPr>
          <w:p w14:paraId="510143FF"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126" w:type="dxa"/>
          </w:tcPr>
          <w:p w14:paraId="389A72A4"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068" w:type="dxa"/>
          </w:tcPr>
          <w:p w14:paraId="182CD1BA"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r>
      <w:tr w:rsidR="009416E1" w:rsidRPr="008D7E85" w14:paraId="3DB90A27"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2" w:type="dxa"/>
          </w:tcPr>
          <w:p w14:paraId="7F013F31" w14:textId="77777777" w:rsidR="00A317C3" w:rsidRPr="008D7E85" w:rsidRDefault="00A317C3" w:rsidP="001D39C4">
            <w:pPr>
              <w:jc w:val="center"/>
              <w:rPr>
                <w:b w:val="0"/>
              </w:rPr>
            </w:pPr>
          </w:p>
        </w:tc>
        <w:tc>
          <w:tcPr>
            <w:tcW w:w="1520" w:type="dxa"/>
          </w:tcPr>
          <w:p w14:paraId="6DE23947"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14:paraId="1ABC4A03"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76" w:type="dxa"/>
          </w:tcPr>
          <w:p w14:paraId="44701A40" w14:textId="77777777" w:rsidR="00A317C3" w:rsidRPr="008D7E85" w:rsidRDefault="00A317C3" w:rsidP="001D39C4">
            <w:pPr>
              <w:jc w:val="center"/>
              <w:cnfStyle w:val="000000100000" w:firstRow="0" w:lastRow="0" w:firstColumn="0" w:lastColumn="0" w:oddVBand="0" w:evenVBand="0" w:oddHBand="1" w:evenHBand="0" w:firstRowFirstColumn="0" w:firstRowLastColumn="0" w:lastRowFirstColumn="0" w:lastRowLastColumn="0"/>
              <w:rPr>
                <w:b/>
              </w:rPr>
            </w:pPr>
          </w:p>
        </w:tc>
        <w:tc>
          <w:tcPr>
            <w:tcW w:w="1223" w:type="dxa"/>
          </w:tcPr>
          <w:p w14:paraId="1BABD5D4"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2A36F1EB"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rPr>
                <w:b/>
              </w:rPr>
            </w:pPr>
          </w:p>
        </w:tc>
        <w:tc>
          <w:tcPr>
            <w:tcW w:w="1396" w:type="dxa"/>
          </w:tcPr>
          <w:p w14:paraId="18EB9E4A"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521" w:type="dxa"/>
          </w:tcPr>
          <w:p w14:paraId="22242F29"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126" w:type="dxa"/>
          </w:tcPr>
          <w:p w14:paraId="61320D29"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c>
          <w:tcPr>
            <w:tcW w:w="2068" w:type="dxa"/>
          </w:tcPr>
          <w:p w14:paraId="582FD2DB" w14:textId="77777777" w:rsidR="00A317C3" w:rsidRPr="008D7E85" w:rsidRDefault="00A317C3" w:rsidP="001D39C4">
            <w:pPr>
              <w:cnfStyle w:val="000000100000" w:firstRow="0" w:lastRow="0" w:firstColumn="0" w:lastColumn="0" w:oddVBand="0" w:evenVBand="0" w:oddHBand="1" w:evenHBand="0" w:firstRowFirstColumn="0" w:firstRowLastColumn="0" w:lastRowFirstColumn="0" w:lastRowLastColumn="0"/>
            </w:pPr>
          </w:p>
        </w:tc>
      </w:tr>
      <w:tr w:rsidR="009416E1" w:rsidRPr="008D7E85" w14:paraId="0AC6D5C7" w14:textId="77777777" w:rsidTr="001D39C4">
        <w:trPr>
          <w:trHeight w:val="360"/>
        </w:trPr>
        <w:tc>
          <w:tcPr>
            <w:cnfStyle w:val="001000000000" w:firstRow="0" w:lastRow="0" w:firstColumn="1" w:lastColumn="0" w:oddVBand="0" w:evenVBand="0" w:oddHBand="0" w:evenHBand="0" w:firstRowFirstColumn="0" w:firstRowLastColumn="0" w:lastRowFirstColumn="0" w:lastRowLastColumn="0"/>
            <w:tcW w:w="1452" w:type="dxa"/>
          </w:tcPr>
          <w:p w14:paraId="7EC757E6" w14:textId="77777777" w:rsidR="00A317C3" w:rsidRPr="008D7E85" w:rsidRDefault="00A317C3" w:rsidP="001D39C4">
            <w:pPr>
              <w:jc w:val="center"/>
              <w:rPr>
                <w:b w:val="0"/>
              </w:rPr>
            </w:pPr>
          </w:p>
        </w:tc>
        <w:tc>
          <w:tcPr>
            <w:tcW w:w="1520" w:type="dxa"/>
          </w:tcPr>
          <w:p w14:paraId="40841BAC"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14:paraId="27267EE9"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0ADF79EE" w14:textId="77777777" w:rsidR="00A317C3" w:rsidRPr="008D7E85" w:rsidRDefault="00A317C3" w:rsidP="001D39C4">
            <w:pPr>
              <w:jc w:val="center"/>
              <w:cnfStyle w:val="000000000000" w:firstRow="0" w:lastRow="0" w:firstColumn="0" w:lastColumn="0" w:oddVBand="0" w:evenVBand="0" w:oddHBand="0" w:evenHBand="0" w:firstRowFirstColumn="0" w:firstRowLastColumn="0" w:lastRowFirstColumn="0" w:lastRowLastColumn="0"/>
              <w:rPr>
                <w:b/>
              </w:rPr>
            </w:pPr>
          </w:p>
        </w:tc>
        <w:tc>
          <w:tcPr>
            <w:tcW w:w="1223" w:type="dxa"/>
          </w:tcPr>
          <w:p w14:paraId="3A55454D"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74506A65"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rPr>
                <w:b/>
              </w:rPr>
            </w:pPr>
          </w:p>
        </w:tc>
        <w:tc>
          <w:tcPr>
            <w:tcW w:w="1396" w:type="dxa"/>
          </w:tcPr>
          <w:p w14:paraId="4C0E9336"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521" w:type="dxa"/>
          </w:tcPr>
          <w:p w14:paraId="66325575"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126" w:type="dxa"/>
          </w:tcPr>
          <w:p w14:paraId="3405575A"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c>
          <w:tcPr>
            <w:tcW w:w="2068" w:type="dxa"/>
          </w:tcPr>
          <w:p w14:paraId="4BF4D61C" w14:textId="77777777" w:rsidR="00A317C3" w:rsidRPr="008D7E85" w:rsidRDefault="00A317C3" w:rsidP="001D39C4">
            <w:pPr>
              <w:cnfStyle w:val="000000000000" w:firstRow="0" w:lastRow="0" w:firstColumn="0" w:lastColumn="0" w:oddVBand="0" w:evenVBand="0" w:oddHBand="0" w:evenHBand="0" w:firstRowFirstColumn="0" w:firstRowLastColumn="0" w:lastRowFirstColumn="0" w:lastRowLastColumn="0"/>
            </w:pPr>
          </w:p>
        </w:tc>
      </w:tr>
    </w:tbl>
    <w:p w14:paraId="59F73A46" w14:textId="7C836BE3" w:rsidR="001D39C4" w:rsidRDefault="001D39C4">
      <w:pPr>
        <w:rPr>
          <w:sz w:val="32"/>
        </w:rPr>
      </w:pPr>
    </w:p>
    <w:p w14:paraId="73D00826" w14:textId="77777777" w:rsidR="001D39C4" w:rsidRDefault="001D39C4">
      <w:pPr>
        <w:rPr>
          <w:caps/>
          <w:color w:val="FFFFFF" w:themeColor="background1"/>
          <w:spacing w:val="15"/>
          <w:sz w:val="22"/>
          <w:szCs w:val="22"/>
        </w:rPr>
      </w:pPr>
      <w:r>
        <w:br w:type="page"/>
      </w:r>
    </w:p>
    <w:p w14:paraId="5ED5B71F" w14:textId="099D54EF" w:rsidR="00D45C3E" w:rsidRPr="003667A7" w:rsidRDefault="003667A7" w:rsidP="001D39C4">
      <w:pPr>
        <w:pStyle w:val="Titre1"/>
      </w:pPr>
      <w:bookmarkStart w:id="21" w:name="_Toc170833336"/>
      <w:r w:rsidRPr="003667A7">
        <w:lastRenderedPageBreak/>
        <w:t>Les risques psychosociaux</w:t>
      </w:r>
      <w:bookmarkEnd w:id="21"/>
    </w:p>
    <w:p w14:paraId="5027C960" w14:textId="77777777" w:rsidR="003667A7" w:rsidRDefault="00892D62" w:rsidP="00CA743F">
      <w:pPr>
        <w:spacing w:line="360" w:lineRule="auto"/>
        <w:jc w:val="both"/>
      </w:pPr>
      <w:r>
        <w:t xml:space="preserve">Pour évaluer les risques psychosociaux au sein de l’entreprise, </w:t>
      </w:r>
      <w:r w:rsidR="00FE59D0">
        <w:t>il est possible d’utiliser</w:t>
      </w:r>
      <w:r>
        <w:t xml:space="preserve"> l’outil </w:t>
      </w:r>
      <w:r w:rsidR="00FE59D0">
        <w:t>de l’</w:t>
      </w:r>
      <w:r>
        <w:t>INRS ED 6140.</w:t>
      </w:r>
    </w:p>
    <w:p w14:paraId="21654982" w14:textId="77777777" w:rsidR="00892D62" w:rsidRDefault="00892D62" w:rsidP="00CA743F">
      <w:pPr>
        <w:spacing w:line="360" w:lineRule="auto"/>
        <w:jc w:val="both"/>
      </w:pPr>
    </w:p>
    <w:p w14:paraId="45C1CDB4" w14:textId="77777777" w:rsidR="00892D62" w:rsidRDefault="00892D62" w:rsidP="00CA743F">
      <w:pPr>
        <w:spacing w:line="360" w:lineRule="auto"/>
        <w:jc w:val="both"/>
      </w:pPr>
    </w:p>
    <w:tbl>
      <w:tblPr>
        <w:tblStyle w:val="Grilledutableau"/>
        <w:tblW w:w="0" w:type="auto"/>
        <w:tblLook w:val="04A0" w:firstRow="1" w:lastRow="0" w:firstColumn="1" w:lastColumn="0" w:noHBand="0" w:noVBand="1"/>
      </w:tblPr>
      <w:tblGrid>
        <w:gridCol w:w="15388"/>
      </w:tblGrid>
      <w:tr w:rsidR="00892D62" w14:paraId="2D541143" w14:textId="77777777" w:rsidTr="00892D62">
        <w:tc>
          <w:tcPr>
            <w:tcW w:w="15388" w:type="dxa"/>
          </w:tcPr>
          <w:p w14:paraId="36FD4530" w14:textId="77777777" w:rsidR="00892D62" w:rsidRPr="00892D62" w:rsidRDefault="00892D62" w:rsidP="00892D62">
            <w:pPr>
              <w:spacing w:line="360" w:lineRule="auto"/>
              <w:jc w:val="center"/>
              <w:rPr>
                <w:b/>
              </w:rPr>
            </w:pPr>
            <w:r w:rsidRPr="00892D62">
              <w:rPr>
                <w:b/>
              </w:rPr>
              <w:t>MESURES ENVISAGEES</w:t>
            </w:r>
          </w:p>
        </w:tc>
      </w:tr>
      <w:tr w:rsidR="00892D62" w14:paraId="2F495DB2" w14:textId="77777777" w:rsidTr="00892D62">
        <w:tc>
          <w:tcPr>
            <w:tcW w:w="15388" w:type="dxa"/>
          </w:tcPr>
          <w:p w14:paraId="0D27147B" w14:textId="77777777" w:rsidR="00892D62" w:rsidRDefault="00892D62" w:rsidP="00CA743F">
            <w:pPr>
              <w:spacing w:line="360" w:lineRule="auto"/>
              <w:jc w:val="both"/>
            </w:pPr>
          </w:p>
        </w:tc>
      </w:tr>
      <w:tr w:rsidR="00892D62" w14:paraId="7F644A6B" w14:textId="77777777" w:rsidTr="00892D62">
        <w:tc>
          <w:tcPr>
            <w:tcW w:w="15388" w:type="dxa"/>
          </w:tcPr>
          <w:p w14:paraId="2C9C332F" w14:textId="77777777" w:rsidR="00892D62" w:rsidRDefault="00892D62" w:rsidP="00CA743F">
            <w:pPr>
              <w:spacing w:line="360" w:lineRule="auto"/>
              <w:jc w:val="both"/>
            </w:pPr>
          </w:p>
        </w:tc>
      </w:tr>
      <w:tr w:rsidR="00892D62" w14:paraId="07FC248D" w14:textId="77777777" w:rsidTr="00892D62">
        <w:tc>
          <w:tcPr>
            <w:tcW w:w="15388" w:type="dxa"/>
          </w:tcPr>
          <w:p w14:paraId="4587DB7D" w14:textId="77777777" w:rsidR="00892D62" w:rsidRDefault="00892D62" w:rsidP="00CA743F">
            <w:pPr>
              <w:spacing w:line="360" w:lineRule="auto"/>
              <w:jc w:val="both"/>
            </w:pPr>
          </w:p>
        </w:tc>
      </w:tr>
      <w:tr w:rsidR="00892D62" w14:paraId="4669EAB0" w14:textId="77777777" w:rsidTr="00892D62">
        <w:tc>
          <w:tcPr>
            <w:tcW w:w="15388" w:type="dxa"/>
          </w:tcPr>
          <w:p w14:paraId="6F12FC67" w14:textId="77777777" w:rsidR="00892D62" w:rsidRDefault="00892D62" w:rsidP="00CA743F">
            <w:pPr>
              <w:spacing w:line="360" w:lineRule="auto"/>
              <w:jc w:val="both"/>
            </w:pPr>
          </w:p>
        </w:tc>
      </w:tr>
    </w:tbl>
    <w:p w14:paraId="685D31BC" w14:textId="77777777" w:rsidR="00892D62" w:rsidRDefault="00892D62" w:rsidP="00CA743F">
      <w:pPr>
        <w:spacing w:line="360" w:lineRule="auto"/>
        <w:jc w:val="both"/>
      </w:pPr>
    </w:p>
    <w:p w14:paraId="5A49E44B" w14:textId="77777777" w:rsidR="00D45C3E" w:rsidRDefault="00D45C3E" w:rsidP="00CA743F">
      <w:pPr>
        <w:spacing w:line="360" w:lineRule="auto"/>
        <w:jc w:val="both"/>
      </w:pPr>
    </w:p>
    <w:p w14:paraId="5FC7F9C5" w14:textId="77777777" w:rsidR="00D45C3E" w:rsidRDefault="00D45C3E" w:rsidP="00CA743F">
      <w:pPr>
        <w:spacing w:line="360" w:lineRule="auto"/>
        <w:jc w:val="both"/>
      </w:pPr>
    </w:p>
    <w:p w14:paraId="15C5E352" w14:textId="77777777" w:rsidR="00D45C3E" w:rsidRDefault="00D45C3E" w:rsidP="00CA743F">
      <w:pPr>
        <w:spacing w:line="360" w:lineRule="auto"/>
        <w:jc w:val="both"/>
      </w:pPr>
    </w:p>
    <w:p w14:paraId="63AE71B7" w14:textId="77777777" w:rsidR="00D45C3E" w:rsidRDefault="00D45C3E" w:rsidP="00CA743F">
      <w:pPr>
        <w:spacing w:line="360" w:lineRule="auto"/>
        <w:jc w:val="both"/>
      </w:pPr>
    </w:p>
    <w:p w14:paraId="364D6AC6" w14:textId="77777777" w:rsidR="00D45C3E" w:rsidRDefault="00D45C3E" w:rsidP="00CA743F">
      <w:pPr>
        <w:spacing w:line="360" w:lineRule="auto"/>
        <w:jc w:val="both"/>
      </w:pPr>
    </w:p>
    <w:p w14:paraId="5305F9FB" w14:textId="77777777" w:rsidR="00D45C3E" w:rsidRDefault="00D45C3E" w:rsidP="00CA743F">
      <w:pPr>
        <w:spacing w:line="360" w:lineRule="auto"/>
        <w:jc w:val="both"/>
      </w:pPr>
    </w:p>
    <w:p w14:paraId="2753FA09" w14:textId="77777777" w:rsidR="00D45C3E" w:rsidRDefault="00D45C3E" w:rsidP="00CA743F">
      <w:pPr>
        <w:spacing w:line="360" w:lineRule="auto"/>
        <w:jc w:val="both"/>
      </w:pPr>
    </w:p>
    <w:p w14:paraId="61FC57BE" w14:textId="77777777" w:rsidR="00D07445" w:rsidRDefault="00D07445" w:rsidP="00940FC0">
      <w:pPr>
        <w:spacing w:line="360" w:lineRule="auto"/>
        <w:jc w:val="center"/>
        <w:rPr>
          <w:sz w:val="32"/>
        </w:rPr>
      </w:pPr>
    </w:p>
    <w:p w14:paraId="6FE2A523" w14:textId="027B275B" w:rsidR="00940FC0" w:rsidRDefault="00940FC0" w:rsidP="001D39C4">
      <w:pPr>
        <w:pStyle w:val="Titre1"/>
      </w:pPr>
      <w:bookmarkStart w:id="22" w:name="_Toc170833337"/>
      <w:r w:rsidRPr="00940FC0">
        <w:lastRenderedPageBreak/>
        <w:t>Liens utiles</w:t>
      </w:r>
      <w:bookmarkEnd w:id="22"/>
    </w:p>
    <w:tbl>
      <w:tblPr>
        <w:tblStyle w:val="Tableausimple1"/>
        <w:tblpPr w:leftFromText="141" w:rightFromText="141" w:vertAnchor="page" w:horzAnchor="margin" w:tblpY="1906"/>
        <w:tblW w:w="0" w:type="auto"/>
        <w:tblLook w:val="04A0" w:firstRow="1" w:lastRow="0" w:firstColumn="1" w:lastColumn="0" w:noHBand="0" w:noVBand="1"/>
      </w:tblPr>
      <w:tblGrid>
        <w:gridCol w:w="5129"/>
        <w:gridCol w:w="5129"/>
        <w:gridCol w:w="5130"/>
      </w:tblGrid>
      <w:tr w:rsidR="001D39C4" w14:paraId="079A3F8A" w14:textId="77777777" w:rsidTr="001D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vAlign w:val="center"/>
          </w:tcPr>
          <w:p w14:paraId="630098F6" w14:textId="77777777" w:rsidR="001D39C4" w:rsidRPr="00940FC0" w:rsidRDefault="001D39C4" w:rsidP="001D39C4">
            <w:pPr>
              <w:spacing w:line="360" w:lineRule="auto"/>
              <w:jc w:val="center"/>
              <w:rPr>
                <w:sz w:val="24"/>
              </w:rPr>
            </w:pPr>
            <w:r w:rsidRPr="00940FC0">
              <w:rPr>
                <w:sz w:val="24"/>
              </w:rPr>
              <w:t>Organismes</w:t>
            </w:r>
          </w:p>
        </w:tc>
        <w:tc>
          <w:tcPr>
            <w:tcW w:w="5129" w:type="dxa"/>
            <w:vAlign w:val="center"/>
          </w:tcPr>
          <w:p w14:paraId="28F91220" w14:textId="77777777" w:rsidR="001D39C4" w:rsidRPr="00940FC0" w:rsidRDefault="001D39C4" w:rsidP="001D39C4">
            <w:pPr>
              <w:spacing w:line="360" w:lineRule="auto"/>
              <w:jc w:val="center"/>
              <w:cnfStyle w:val="100000000000" w:firstRow="1" w:lastRow="0" w:firstColumn="0" w:lastColumn="0" w:oddVBand="0" w:evenVBand="0" w:oddHBand="0" w:evenHBand="0" w:firstRowFirstColumn="0" w:firstRowLastColumn="0" w:lastRowFirstColumn="0" w:lastRowLastColumn="0"/>
              <w:rPr>
                <w:sz w:val="24"/>
              </w:rPr>
            </w:pPr>
            <w:r w:rsidRPr="00940FC0">
              <w:rPr>
                <w:sz w:val="24"/>
              </w:rPr>
              <w:t>Adresse, coordonnées</w:t>
            </w:r>
          </w:p>
        </w:tc>
        <w:tc>
          <w:tcPr>
            <w:tcW w:w="5130" w:type="dxa"/>
            <w:vAlign w:val="center"/>
          </w:tcPr>
          <w:p w14:paraId="763919A8" w14:textId="77777777" w:rsidR="001D39C4" w:rsidRPr="00940FC0" w:rsidRDefault="001D39C4" w:rsidP="001D39C4">
            <w:pPr>
              <w:spacing w:line="360" w:lineRule="auto"/>
              <w:jc w:val="center"/>
              <w:cnfStyle w:val="100000000000" w:firstRow="1" w:lastRow="0" w:firstColumn="0" w:lastColumn="0" w:oddVBand="0" w:evenVBand="0" w:oddHBand="0" w:evenHBand="0" w:firstRowFirstColumn="0" w:firstRowLastColumn="0" w:lastRowFirstColumn="0" w:lastRowLastColumn="0"/>
              <w:rPr>
                <w:sz w:val="24"/>
              </w:rPr>
            </w:pPr>
            <w:r w:rsidRPr="00940FC0">
              <w:rPr>
                <w:sz w:val="24"/>
              </w:rPr>
              <w:t>Compétence</w:t>
            </w:r>
          </w:p>
        </w:tc>
      </w:tr>
      <w:tr w:rsidR="001D39C4" w14:paraId="725B7D73" w14:textId="77777777" w:rsidTr="001D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9" w:type="dxa"/>
            <w:vAlign w:val="center"/>
          </w:tcPr>
          <w:p w14:paraId="43844E33" w14:textId="77777777" w:rsidR="001D39C4" w:rsidRDefault="001D39C4" w:rsidP="001D39C4">
            <w:pPr>
              <w:spacing w:line="360" w:lineRule="auto"/>
              <w:jc w:val="center"/>
            </w:pPr>
            <w:r>
              <w:t>INSPECTION DU TRAVAIL</w:t>
            </w:r>
          </w:p>
        </w:tc>
        <w:tc>
          <w:tcPr>
            <w:tcW w:w="5129" w:type="dxa"/>
            <w:vAlign w:val="center"/>
          </w:tcPr>
          <w:p w14:paraId="45B8D5CA" w14:textId="77777777" w:rsidR="001D39C4" w:rsidRPr="00940FC0"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pPr>
            <w:r w:rsidRPr="00940FC0">
              <w:t>Rue Jacob Bontemps, 76200 Dieppe</w:t>
            </w:r>
          </w:p>
          <w:p w14:paraId="5EEE895D" w14:textId="77777777" w:rsidR="001D39C4" w:rsidRPr="00940FC0"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pPr>
            <w:r w:rsidRPr="00940FC0">
              <w:t>02 32 14 08 58</w:t>
            </w:r>
          </w:p>
          <w:p w14:paraId="00188C9B" w14:textId="77777777" w:rsidR="001D39C4"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130" w:type="dxa"/>
            <w:vAlign w:val="center"/>
          </w:tcPr>
          <w:p w14:paraId="48D6C54A" w14:textId="77777777" w:rsidR="001D39C4"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pPr>
            <w:r>
              <w:t>Conseil sur la réglementation du travail et contrôle de la réglementation du travail</w:t>
            </w:r>
          </w:p>
        </w:tc>
      </w:tr>
      <w:tr w:rsidR="001D39C4" w14:paraId="2EF570F8" w14:textId="77777777" w:rsidTr="001D39C4">
        <w:trPr>
          <w:trHeight w:val="724"/>
        </w:trPr>
        <w:tc>
          <w:tcPr>
            <w:cnfStyle w:val="001000000000" w:firstRow="0" w:lastRow="0" w:firstColumn="1" w:lastColumn="0" w:oddVBand="0" w:evenVBand="0" w:oddHBand="0" w:evenHBand="0" w:firstRowFirstColumn="0" w:firstRowLastColumn="0" w:lastRowFirstColumn="0" w:lastRowLastColumn="0"/>
            <w:tcW w:w="5129" w:type="dxa"/>
            <w:vAlign w:val="center"/>
          </w:tcPr>
          <w:p w14:paraId="3AE89CE3" w14:textId="77777777" w:rsidR="001D39C4" w:rsidRDefault="001D39C4" w:rsidP="001D39C4">
            <w:pPr>
              <w:spacing w:line="360" w:lineRule="auto"/>
              <w:jc w:val="center"/>
            </w:pPr>
            <w:r>
              <w:t>MEDECINE DU TRAVAIL</w:t>
            </w:r>
          </w:p>
        </w:tc>
        <w:tc>
          <w:tcPr>
            <w:tcW w:w="5129" w:type="dxa"/>
            <w:vAlign w:val="center"/>
          </w:tcPr>
          <w:p w14:paraId="08D790E7" w14:textId="77777777" w:rsidR="001D39C4" w:rsidRDefault="001D39C4" w:rsidP="001D39C4">
            <w:pPr>
              <w:spacing w:line="360" w:lineRule="auto"/>
              <w:jc w:val="center"/>
              <w:cnfStyle w:val="000000000000" w:firstRow="0" w:lastRow="0" w:firstColumn="0" w:lastColumn="0" w:oddVBand="0" w:evenVBand="0" w:oddHBand="0" w:evenHBand="0" w:firstRowFirstColumn="0" w:firstRowLastColumn="0" w:lastRowFirstColumn="0" w:lastRowLastColumn="0"/>
            </w:pPr>
            <w:r>
              <w:t>Rue Louis de Bures, 76200 Dieppe</w:t>
            </w:r>
          </w:p>
          <w:p w14:paraId="50DE98A0" w14:textId="77777777" w:rsidR="001D39C4" w:rsidRDefault="001D39C4" w:rsidP="001D39C4">
            <w:pPr>
              <w:spacing w:line="360" w:lineRule="auto"/>
              <w:jc w:val="center"/>
              <w:cnfStyle w:val="000000000000" w:firstRow="0" w:lastRow="0" w:firstColumn="0" w:lastColumn="0" w:oddVBand="0" w:evenVBand="0" w:oddHBand="0" w:evenHBand="0" w:firstRowFirstColumn="0" w:firstRowLastColumn="0" w:lastRowFirstColumn="0" w:lastRowLastColumn="0"/>
            </w:pPr>
            <w:r>
              <w:t>02 32 90 51 10</w:t>
            </w:r>
          </w:p>
        </w:tc>
        <w:tc>
          <w:tcPr>
            <w:tcW w:w="5130" w:type="dxa"/>
            <w:vAlign w:val="center"/>
          </w:tcPr>
          <w:p w14:paraId="06922080" w14:textId="77777777" w:rsidR="001D39C4" w:rsidRDefault="001D39C4" w:rsidP="001D39C4">
            <w:pPr>
              <w:spacing w:line="360" w:lineRule="auto"/>
              <w:jc w:val="center"/>
              <w:cnfStyle w:val="000000000000" w:firstRow="0" w:lastRow="0" w:firstColumn="0" w:lastColumn="0" w:oddVBand="0" w:evenVBand="0" w:oddHBand="0" w:evenHBand="0" w:firstRowFirstColumn="0" w:firstRowLastColumn="0" w:lastRowFirstColumn="0" w:lastRowLastColumn="0"/>
            </w:pPr>
            <w:r>
              <w:t>Suivi individuel de santé au travail</w:t>
            </w:r>
          </w:p>
        </w:tc>
      </w:tr>
      <w:tr w:rsidR="001D39C4" w14:paraId="41578DB0" w14:textId="77777777" w:rsidTr="001D39C4">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5129" w:type="dxa"/>
            <w:vAlign w:val="center"/>
          </w:tcPr>
          <w:p w14:paraId="18FBA2DA" w14:textId="77777777" w:rsidR="001D39C4" w:rsidRDefault="001D39C4" w:rsidP="001D39C4">
            <w:pPr>
              <w:spacing w:line="360" w:lineRule="auto"/>
              <w:jc w:val="center"/>
            </w:pPr>
            <w:r>
              <w:t>CAISSE PRIMAIRE D’ASSURANCE MALADIE</w:t>
            </w:r>
          </w:p>
        </w:tc>
        <w:tc>
          <w:tcPr>
            <w:tcW w:w="5129" w:type="dxa"/>
            <w:vAlign w:val="center"/>
          </w:tcPr>
          <w:p w14:paraId="08A346FC" w14:textId="77777777" w:rsidR="001D39C4"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pPr>
            <w:r w:rsidRPr="007B404D">
              <w:t>50 Avenue de Bretagne, 76100 Rouen</w:t>
            </w:r>
          </w:p>
          <w:p w14:paraId="7AE6F774" w14:textId="77777777" w:rsidR="001D39C4"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pPr>
            <w:r>
              <w:t>3646</w:t>
            </w:r>
          </w:p>
        </w:tc>
        <w:tc>
          <w:tcPr>
            <w:tcW w:w="5130" w:type="dxa"/>
            <w:vAlign w:val="center"/>
          </w:tcPr>
          <w:p w14:paraId="09B0090A" w14:textId="77777777" w:rsidR="001D39C4"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pPr>
            <w:r>
              <w:t>Déclaration des accidents de travail et maladies professionnelles</w:t>
            </w:r>
          </w:p>
        </w:tc>
      </w:tr>
    </w:tbl>
    <w:p w14:paraId="05B77687" w14:textId="77777777" w:rsidR="00940FC0" w:rsidRDefault="00940FC0" w:rsidP="00CA743F">
      <w:pPr>
        <w:spacing w:line="360" w:lineRule="auto"/>
        <w:jc w:val="both"/>
      </w:pPr>
    </w:p>
    <w:p w14:paraId="6F49A75E" w14:textId="77777777" w:rsidR="001D39C4" w:rsidRDefault="001D39C4" w:rsidP="00CA743F">
      <w:pPr>
        <w:spacing w:line="360" w:lineRule="auto"/>
        <w:jc w:val="both"/>
      </w:pPr>
    </w:p>
    <w:p w14:paraId="4CDB8F55" w14:textId="77777777" w:rsidR="001D39C4" w:rsidRDefault="001D39C4">
      <w:pPr>
        <w:rPr>
          <w:caps/>
          <w:color w:val="FFFFFF" w:themeColor="background1"/>
          <w:spacing w:val="15"/>
          <w:sz w:val="22"/>
          <w:szCs w:val="22"/>
        </w:rPr>
      </w:pPr>
      <w:bookmarkStart w:id="23" w:name="_Toc170830983"/>
      <w:r>
        <w:br w:type="page"/>
      </w:r>
    </w:p>
    <w:p w14:paraId="345C3B02" w14:textId="54EC988D" w:rsidR="007B404D" w:rsidRPr="009E3D3B" w:rsidRDefault="007B404D" w:rsidP="004E0AB9">
      <w:pPr>
        <w:pStyle w:val="Titre1"/>
      </w:pPr>
      <w:bookmarkStart w:id="24" w:name="_Toc170833338"/>
      <w:r>
        <w:lastRenderedPageBreak/>
        <w:t xml:space="preserve">Annexe 1 </w:t>
      </w:r>
      <w:r w:rsidR="00F7211D">
        <w:t>–</w:t>
      </w:r>
      <w:r>
        <w:t xml:space="preserve"> </w:t>
      </w:r>
      <w:bookmarkEnd w:id="23"/>
      <w:bookmarkEnd w:id="24"/>
      <w:r w:rsidR="00F7211D">
        <w:t>aCTIONS DE PRÉVENTION DES RISQUES ET DE PROTECTION DES SALARIÉS</w:t>
      </w:r>
    </w:p>
    <w:tbl>
      <w:tblPr>
        <w:tblStyle w:val="Tableausimple1"/>
        <w:tblpPr w:leftFromText="141" w:rightFromText="141" w:vertAnchor="text" w:horzAnchor="margin" w:tblpY="220"/>
        <w:tblW w:w="0" w:type="auto"/>
        <w:tblLook w:val="04A0" w:firstRow="1" w:lastRow="0" w:firstColumn="1" w:lastColumn="0" w:noHBand="0" w:noVBand="1"/>
      </w:tblPr>
      <w:tblGrid>
        <w:gridCol w:w="3539"/>
        <w:gridCol w:w="2410"/>
        <w:gridCol w:w="5245"/>
        <w:gridCol w:w="2126"/>
        <w:gridCol w:w="2068"/>
      </w:tblGrid>
      <w:tr w:rsidR="00CC6D88" w14:paraId="18D7AC42" w14:textId="77777777" w:rsidTr="001D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5"/>
            <w:shd w:val="clear" w:color="auto" w:fill="B1D2FB" w:themeFill="accent1" w:themeFillTint="33"/>
          </w:tcPr>
          <w:p w14:paraId="515083A8" w14:textId="77777777" w:rsidR="00CC6D88" w:rsidRDefault="00CC6D88" w:rsidP="001D39C4">
            <w:pPr>
              <w:spacing w:line="360" w:lineRule="auto"/>
              <w:jc w:val="center"/>
            </w:pPr>
            <w:r>
              <w:t>SENSIBILISATION</w:t>
            </w:r>
          </w:p>
        </w:tc>
      </w:tr>
      <w:tr w:rsidR="00CC6D88" w14:paraId="5191C0AE" w14:textId="77777777" w:rsidTr="001D39C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4F82CDB" w14:textId="5E9A8EAD" w:rsidR="001D39C4" w:rsidRPr="001D39C4" w:rsidRDefault="00CC6D88" w:rsidP="001D39C4">
            <w:pPr>
              <w:spacing w:before="0"/>
              <w:jc w:val="center"/>
              <w:rPr>
                <w:b w:val="0"/>
                <w:bCs w:val="0"/>
              </w:rPr>
            </w:pPr>
            <w:r w:rsidRPr="007B404D">
              <w:t>Type de sensibilisation</w:t>
            </w:r>
          </w:p>
        </w:tc>
        <w:tc>
          <w:tcPr>
            <w:tcW w:w="2410" w:type="dxa"/>
            <w:vAlign w:val="center"/>
          </w:tcPr>
          <w:p w14:paraId="5FDD8EF8" w14:textId="77777777" w:rsidR="00CC6D88" w:rsidRPr="007B404D" w:rsidRDefault="00CC6D88" w:rsidP="001D39C4">
            <w:pPr>
              <w:spacing w:before="0" w:line="360" w:lineRule="auto"/>
              <w:jc w:val="center"/>
              <w:cnfStyle w:val="000000100000" w:firstRow="0" w:lastRow="0" w:firstColumn="0" w:lastColumn="0" w:oddVBand="0" w:evenVBand="0" w:oddHBand="1" w:evenHBand="0" w:firstRowFirstColumn="0" w:firstRowLastColumn="0" w:lastRowFirstColumn="0" w:lastRowLastColumn="0"/>
              <w:rPr>
                <w:b/>
              </w:rPr>
            </w:pPr>
            <w:r w:rsidRPr="007B404D">
              <w:rPr>
                <w:b/>
              </w:rPr>
              <w:t>Intervenant</w:t>
            </w:r>
          </w:p>
        </w:tc>
        <w:tc>
          <w:tcPr>
            <w:tcW w:w="5245" w:type="dxa"/>
            <w:vAlign w:val="center"/>
          </w:tcPr>
          <w:p w14:paraId="51C2AFE3" w14:textId="77777777" w:rsidR="00CC6D88" w:rsidRPr="007B404D" w:rsidRDefault="00CC6D88" w:rsidP="001D39C4">
            <w:pPr>
              <w:spacing w:before="0" w:line="360" w:lineRule="auto"/>
              <w:jc w:val="center"/>
              <w:cnfStyle w:val="000000100000" w:firstRow="0" w:lastRow="0" w:firstColumn="0" w:lastColumn="0" w:oddVBand="0" w:evenVBand="0" w:oddHBand="1" w:evenHBand="0" w:firstRowFirstColumn="0" w:firstRowLastColumn="0" w:lastRowFirstColumn="0" w:lastRowLastColumn="0"/>
              <w:rPr>
                <w:b/>
              </w:rPr>
            </w:pPr>
            <w:r w:rsidRPr="007B404D">
              <w:rPr>
                <w:b/>
              </w:rPr>
              <w:t>Objectif</w:t>
            </w:r>
          </w:p>
        </w:tc>
        <w:tc>
          <w:tcPr>
            <w:tcW w:w="2126" w:type="dxa"/>
            <w:vAlign w:val="center"/>
          </w:tcPr>
          <w:p w14:paraId="34E2719B" w14:textId="463E38B9" w:rsidR="00CC6D88" w:rsidRPr="007B404D" w:rsidRDefault="00CC6D88" w:rsidP="001D39C4">
            <w:pPr>
              <w:spacing w:before="0" w:line="360" w:lineRule="auto"/>
              <w:jc w:val="center"/>
              <w:cnfStyle w:val="000000100000" w:firstRow="0" w:lastRow="0" w:firstColumn="0" w:lastColumn="0" w:oddVBand="0" w:evenVBand="0" w:oddHBand="1" w:evenHBand="0" w:firstRowFirstColumn="0" w:firstRowLastColumn="0" w:lastRowFirstColumn="0" w:lastRowLastColumn="0"/>
              <w:rPr>
                <w:b/>
              </w:rPr>
            </w:pPr>
            <w:r>
              <w:rPr>
                <w:b/>
              </w:rPr>
              <w:t>Date</w:t>
            </w:r>
          </w:p>
        </w:tc>
        <w:tc>
          <w:tcPr>
            <w:tcW w:w="2068" w:type="dxa"/>
            <w:vAlign w:val="center"/>
          </w:tcPr>
          <w:p w14:paraId="6E2D0E7D" w14:textId="77777777" w:rsidR="00CC6D88" w:rsidRPr="007B404D" w:rsidRDefault="00CC6D88" w:rsidP="001D39C4">
            <w:pPr>
              <w:spacing w:before="0" w:line="360" w:lineRule="auto"/>
              <w:jc w:val="center"/>
              <w:cnfStyle w:val="000000100000" w:firstRow="0" w:lastRow="0" w:firstColumn="0" w:lastColumn="0" w:oddVBand="0" w:evenVBand="0" w:oddHBand="1" w:evenHBand="0" w:firstRowFirstColumn="0" w:firstRowLastColumn="0" w:lastRowFirstColumn="0" w:lastRowLastColumn="0"/>
              <w:rPr>
                <w:b/>
              </w:rPr>
            </w:pPr>
            <w:r w:rsidRPr="007B404D">
              <w:rPr>
                <w:b/>
              </w:rPr>
              <w:t>Effectif concerné</w:t>
            </w:r>
          </w:p>
        </w:tc>
      </w:tr>
      <w:tr w:rsidR="00CC6D88" w14:paraId="400B7052" w14:textId="77777777" w:rsidTr="001D39C4">
        <w:tc>
          <w:tcPr>
            <w:cnfStyle w:val="001000000000" w:firstRow="0" w:lastRow="0" w:firstColumn="1" w:lastColumn="0" w:oddVBand="0" w:evenVBand="0" w:oddHBand="0" w:evenHBand="0" w:firstRowFirstColumn="0" w:firstRowLastColumn="0" w:lastRowFirstColumn="0" w:lastRowLastColumn="0"/>
            <w:tcW w:w="3539" w:type="dxa"/>
          </w:tcPr>
          <w:p w14:paraId="5F99A302" w14:textId="77777777" w:rsidR="00CC6D88" w:rsidRDefault="00CC6D88" w:rsidP="001D39C4">
            <w:pPr>
              <w:spacing w:line="360" w:lineRule="auto"/>
              <w:jc w:val="both"/>
            </w:pPr>
          </w:p>
        </w:tc>
        <w:tc>
          <w:tcPr>
            <w:tcW w:w="2410" w:type="dxa"/>
          </w:tcPr>
          <w:p w14:paraId="240F6EBA" w14:textId="77777777" w:rsidR="00CC6D88" w:rsidRDefault="00CC6D88"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5245" w:type="dxa"/>
          </w:tcPr>
          <w:p w14:paraId="7F1797BA" w14:textId="77777777" w:rsidR="00CC6D88" w:rsidRDefault="00CC6D88"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4724C9AF" w14:textId="77777777" w:rsidR="00CC6D88" w:rsidRDefault="00CC6D88"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068" w:type="dxa"/>
          </w:tcPr>
          <w:p w14:paraId="695A1603" w14:textId="77777777" w:rsidR="00CC6D88" w:rsidRDefault="00CC6D88"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CC6D88" w14:paraId="072DB075" w14:textId="77777777" w:rsidTr="001D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1E0BD9A" w14:textId="77777777" w:rsidR="00CC6D88" w:rsidRDefault="00CC6D88" w:rsidP="001D39C4">
            <w:pPr>
              <w:spacing w:line="360" w:lineRule="auto"/>
              <w:jc w:val="both"/>
            </w:pPr>
          </w:p>
        </w:tc>
        <w:tc>
          <w:tcPr>
            <w:tcW w:w="2410" w:type="dxa"/>
          </w:tcPr>
          <w:p w14:paraId="75D67F2E" w14:textId="77777777" w:rsidR="00CC6D88" w:rsidRDefault="00CC6D88"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5245" w:type="dxa"/>
          </w:tcPr>
          <w:p w14:paraId="40D9F76E" w14:textId="77777777" w:rsidR="00CC6D88" w:rsidRDefault="00CC6D88"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04F60A36" w14:textId="77777777" w:rsidR="00CC6D88" w:rsidRDefault="00CC6D88"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068" w:type="dxa"/>
          </w:tcPr>
          <w:p w14:paraId="6DF26586" w14:textId="77777777" w:rsidR="00CC6D88" w:rsidRDefault="00CC6D88"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r>
      <w:tr w:rsidR="00CC6D88" w14:paraId="3DB4920C" w14:textId="77777777" w:rsidTr="001D39C4">
        <w:tc>
          <w:tcPr>
            <w:cnfStyle w:val="001000000000" w:firstRow="0" w:lastRow="0" w:firstColumn="1" w:lastColumn="0" w:oddVBand="0" w:evenVBand="0" w:oddHBand="0" w:evenHBand="0" w:firstRowFirstColumn="0" w:firstRowLastColumn="0" w:lastRowFirstColumn="0" w:lastRowLastColumn="0"/>
            <w:tcW w:w="3539" w:type="dxa"/>
          </w:tcPr>
          <w:p w14:paraId="7ED725D5" w14:textId="77777777" w:rsidR="00CC6D88" w:rsidRDefault="00CC6D88" w:rsidP="001D39C4">
            <w:pPr>
              <w:spacing w:line="360" w:lineRule="auto"/>
              <w:jc w:val="both"/>
            </w:pPr>
          </w:p>
        </w:tc>
        <w:tc>
          <w:tcPr>
            <w:tcW w:w="2410" w:type="dxa"/>
          </w:tcPr>
          <w:p w14:paraId="1ED35876" w14:textId="77777777" w:rsidR="00CC6D88" w:rsidRDefault="00CC6D88"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5245" w:type="dxa"/>
          </w:tcPr>
          <w:p w14:paraId="2CF578EA" w14:textId="77777777" w:rsidR="00CC6D88" w:rsidRDefault="00CC6D88"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602C7EE0" w14:textId="77777777" w:rsidR="00CC6D88" w:rsidRDefault="00CC6D88"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068" w:type="dxa"/>
          </w:tcPr>
          <w:p w14:paraId="260C375C" w14:textId="77777777" w:rsidR="00CC6D88" w:rsidRDefault="00CC6D88"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4E0AB9" w14:paraId="7036B351" w14:textId="77777777" w:rsidTr="001D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B7442BB" w14:textId="77777777" w:rsidR="004E0AB9" w:rsidRDefault="004E0AB9" w:rsidP="001D39C4">
            <w:pPr>
              <w:spacing w:line="360" w:lineRule="auto"/>
              <w:jc w:val="both"/>
            </w:pPr>
          </w:p>
        </w:tc>
        <w:tc>
          <w:tcPr>
            <w:tcW w:w="2410" w:type="dxa"/>
          </w:tcPr>
          <w:p w14:paraId="6630F27F"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5245" w:type="dxa"/>
          </w:tcPr>
          <w:p w14:paraId="7ED3E7FF"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2781720"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068" w:type="dxa"/>
          </w:tcPr>
          <w:p w14:paraId="741BF945"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r>
      <w:tr w:rsidR="004E0AB9" w14:paraId="72D0D93C" w14:textId="77777777" w:rsidTr="001D39C4">
        <w:tc>
          <w:tcPr>
            <w:cnfStyle w:val="001000000000" w:firstRow="0" w:lastRow="0" w:firstColumn="1" w:lastColumn="0" w:oddVBand="0" w:evenVBand="0" w:oddHBand="0" w:evenHBand="0" w:firstRowFirstColumn="0" w:firstRowLastColumn="0" w:lastRowFirstColumn="0" w:lastRowLastColumn="0"/>
            <w:tcW w:w="3539" w:type="dxa"/>
          </w:tcPr>
          <w:p w14:paraId="43B9DBF0" w14:textId="77777777" w:rsidR="004E0AB9" w:rsidRDefault="004E0AB9" w:rsidP="001D39C4">
            <w:pPr>
              <w:spacing w:line="360" w:lineRule="auto"/>
              <w:jc w:val="both"/>
            </w:pPr>
          </w:p>
        </w:tc>
        <w:tc>
          <w:tcPr>
            <w:tcW w:w="2410" w:type="dxa"/>
          </w:tcPr>
          <w:p w14:paraId="4C375D8E" w14:textId="77777777" w:rsidR="004E0AB9" w:rsidRDefault="004E0AB9"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5245" w:type="dxa"/>
          </w:tcPr>
          <w:p w14:paraId="030CE27D" w14:textId="77777777" w:rsidR="004E0AB9" w:rsidRDefault="004E0AB9"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205976FB" w14:textId="77777777" w:rsidR="004E0AB9" w:rsidRDefault="004E0AB9"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068" w:type="dxa"/>
          </w:tcPr>
          <w:p w14:paraId="23363D0D" w14:textId="77777777" w:rsidR="004E0AB9" w:rsidRDefault="004E0AB9"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r>
    </w:tbl>
    <w:p w14:paraId="5353B717" w14:textId="77777777" w:rsidR="007B404D" w:rsidRDefault="007B404D" w:rsidP="001D39C4">
      <w:pPr>
        <w:spacing w:before="0" w:after="0" w:line="240" w:lineRule="auto"/>
        <w:jc w:val="both"/>
      </w:pPr>
    </w:p>
    <w:p w14:paraId="432407B8" w14:textId="77777777" w:rsidR="004E0AB9" w:rsidRDefault="004E0AB9">
      <w:pPr>
        <w:rPr>
          <w:b/>
          <w:bCs/>
        </w:rPr>
      </w:pPr>
    </w:p>
    <w:p w14:paraId="04B70AB4" w14:textId="77777777" w:rsidR="004E0AB9" w:rsidRDefault="004E0AB9">
      <w:pPr>
        <w:rPr>
          <w:b/>
          <w:bCs/>
        </w:rPr>
      </w:pPr>
    </w:p>
    <w:tbl>
      <w:tblPr>
        <w:tblStyle w:val="Tableausimple1"/>
        <w:tblpPr w:leftFromText="141" w:rightFromText="141" w:vertAnchor="text" w:horzAnchor="margin" w:tblpY="15"/>
        <w:tblW w:w="0" w:type="auto"/>
        <w:tblLook w:val="04A0" w:firstRow="1" w:lastRow="0" w:firstColumn="1" w:lastColumn="0" w:noHBand="0" w:noVBand="1"/>
      </w:tblPr>
      <w:tblGrid>
        <w:gridCol w:w="3565"/>
        <w:gridCol w:w="2384"/>
        <w:gridCol w:w="5245"/>
        <w:gridCol w:w="2126"/>
        <w:gridCol w:w="2068"/>
      </w:tblGrid>
      <w:tr w:rsidR="004E0AB9" w14:paraId="29CCC511" w14:textId="77777777" w:rsidTr="004E0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5"/>
            <w:shd w:val="clear" w:color="auto" w:fill="B1D2FB" w:themeFill="accent1" w:themeFillTint="33"/>
          </w:tcPr>
          <w:p w14:paraId="3A6E0544" w14:textId="77777777" w:rsidR="004E0AB9" w:rsidRDefault="004E0AB9" w:rsidP="004E0AB9">
            <w:pPr>
              <w:spacing w:line="360" w:lineRule="auto"/>
              <w:jc w:val="center"/>
            </w:pPr>
            <w:r>
              <w:t>FORMATION</w:t>
            </w:r>
          </w:p>
        </w:tc>
      </w:tr>
      <w:tr w:rsidR="004E0AB9" w14:paraId="4A1B3A7B" w14:textId="77777777" w:rsidTr="004E0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5" w:type="dxa"/>
            <w:vAlign w:val="center"/>
          </w:tcPr>
          <w:p w14:paraId="2FB0DBF8" w14:textId="77777777" w:rsidR="004E0AB9" w:rsidRDefault="004E0AB9" w:rsidP="004E0AB9">
            <w:pPr>
              <w:spacing w:line="360" w:lineRule="auto"/>
              <w:jc w:val="center"/>
            </w:pPr>
            <w:r>
              <w:t>Type de formation</w:t>
            </w:r>
          </w:p>
        </w:tc>
        <w:tc>
          <w:tcPr>
            <w:tcW w:w="2384" w:type="dxa"/>
            <w:vAlign w:val="center"/>
          </w:tcPr>
          <w:p w14:paraId="2EF374D0" w14:textId="77777777" w:rsidR="004E0AB9" w:rsidRPr="007B404D" w:rsidRDefault="004E0AB9" w:rsidP="004E0AB9">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7B404D">
              <w:rPr>
                <w:b/>
              </w:rPr>
              <w:t>Organismes</w:t>
            </w:r>
          </w:p>
        </w:tc>
        <w:tc>
          <w:tcPr>
            <w:tcW w:w="5245" w:type="dxa"/>
            <w:vAlign w:val="center"/>
          </w:tcPr>
          <w:p w14:paraId="4CD5207C" w14:textId="77777777" w:rsidR="004E0AB9" w:rsidRPr="007B404D" w:rsidRDefault="004E0AB9" w:rsidP="004E0AB9">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7B404D">
              <w:rPr>
                <w:b/>
              </w:rPr>
              <w:t>Objectif</w:t>
            </w:r>
          </w:p>
        </w:tc>
        <w:tc>
          <w:tcPr>
            <w:tcW w:w="2126" w:type="dxa"/>
            <w:vAlign w:val="center"/>
          </w:tcPr>
          <w:p w14:paraId="274C157B" w14:textId="77777777" w:rsidR="004E0AB9" w:rsidRPr="00CC6D88" w:rsidRDefault="004E0AB9" w:rsidP="004E0AB9">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Pr>
                <w:b/>
              </w:rPr>
              <w:t>Date</w:t>
            </w:r>
          </w:p>
        </w:tc>
        <w:tc>
          <w:tcPr>
            <w:tcW w:w="2068" w:type="dxa"/>
            <w:vAlign w:val="center"/>
          </w:tcPr>
          <w:p w14:paraId="2CE0E0C2" w14:textId="77777777" w:rsidR="004E0AB9" w:rsidRPr="00CC6D88" w:rsidRDefault="004E0AB9" w:rsidP="004E0AB9">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CC6D88">
              <w:rPr>
                <w:b/>
              </w:rPr>
              <w:t>Effectif concerné</w:t>
            </w:r>
          </w:p>
        </w:tc>
      </w:tr>
      <w:tr w:rsidR="004E0AB9" w14:paraId="5B49A765" w14:textId="77777777" w:rsidTr="004E0AB9">
        <w:tc>
          <w:tcPr>
            <w:cnfStyle w:val="001000000000" w:firstRow="0" w:lastRow="0" w:firstColumn="1" w:lastColumn="0" w:oddVBand="0" w:evenVBand="0" w:oddHBand="0" w:evenHBand="0" w:firstRowFirstColumn="0" w:firstRowLastColumn="0" w:lastRowFirstColumn="0" w:lastRowLastColumn="0"/>
            <w:tcW w:w="3565" w:type="dxa"/>
          </w:tcPr>
          <w:p w14:paraId="119F6FE1" w14:textId="77777777" w:rsidR="004E0AB9" w:rsidRDefault="004E0AB9" w:rsidP="004E0AB9">
            <w:pPr>
              <w:spacing w:line="360" w:lineRule="auto"/>
              <w:jc w:val="both"/>
            </w:pPr>
          </w:p>
        </w:tc>
        <w:tc>
          <w:tcPr>
            <w:tcW w:w="2384" w:type="dxa"/>
          </w:tcPr>
          <w:p w14:paraId="2C93D37F"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5245" w:type="dxa"/>
          </w:tcPr>
          <w:p w14:paraId="3E2570ED"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3D69FA02"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068" w:type="dxa"/>
          </w:tcPr>
          <w:p w14:paraId="25A8E443"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4E0AB9" w14:paraId="2169424B" w14:textId="77777777" w:rsidTr="004E0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5" w:type="dxa"/>
          </w:tcPr>
          <w:p w14:paraId="33A7AB5A" w14:textId="77777777" w:rsidR="004E0AB9" w:rsidRDefault="004E0AB9" w:rsidP="004E0AB9">
            <w:pPr>
              <w:spacing w:line="360" w:lineRule="auto"/>
              <w:jc w:val="both"/>
            </w:pPr>
          </w:p>
        </w:tc>
        <w:tc>
          <w:tcPr>
            <w:tcW w:w="2384" w:type="dxa"/>
          </w:tcPr>
          <w:p w14:paraId="4265777C"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5245" w:type="dxa"/>
          </w:tcPr>
          <w:p w14:paraId="49A59714"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70A1BB98"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068" w:type="dxa"/>
          </w:tcPr>
          <w:p w14:paraId="07A6B48D"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r>
      <w:tr w:rsidR="004E0AB9" w14:paraId="108CF55F" w14:textId="77777777" w:rsidTr="004E0AB9">
        <w:tc>
          <w:tcPr>
            <w:cnfStyle w:val="001000000000" w:firstRow="0" w:lastRow="0" w:firstColumn="1" w:lastColumn="0" w:oddVBand="0" w:evenVBand="0" w:oddHBand="0" w:evenHBand="0" w:firstRowFirstColumn="0" w:firstRowLastColumn="0" w:lastRowFirstColumn="0" w:lastRowLastColumn="0"/>
            <w:tcW w:w="3565" w:type="dxa"/>
          </w:tcPr>
          <w:p w14:paraId="5E20EC25" w14:textId="77777777" w:rsidR="004E0AB9" w:rsidRDefault="004E0AB9" w:rsidP="004E0AB9">
            <w:pPr>
              <w:spacing w:line="360" w:lineRule="auto"/>
              <w:jc w:val="both"/>
            </w:pPr>
          </w:p>
        </w:tc>
        <w:tc>
          <w:tcPr>
            <w:tcW w:w="2384" w:type="dxa"/>
          </w:tcPr>
          <w:p w14:paraId="30102A6C"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5245" w:type="dxa"/>
          </w:tcPr>
          <w:p w14:paraId="7738490C"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45574D11"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068" w:type="dxa"/>
          </w:tcPr>
          <w:p w14:paraId="41345AD2"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4E0AB9" w14:paraId="1720611E" w14:textId="77777777" w:rsidTr="004E0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5" w:type="dxa"/>
          </w:tcPr>
          <w:p w14:paraId="0AADF124" w14:textId="77777777" w:rsidR="004E0AB9" w:rsidRDefault="004E0AB9" w:rsidP="004E0AB9">
            <w:pPr>
              <w:spacing w:line="360" w:lineRule="auto"/>
              <w:jc w:val="both"/>
            </w:pPr>
          </w:p>
        </w:tc>
        <w:tc>
          <w:tcPr>
            <w:tcW w:w="2384" w:type="dxa"/>
          </w:tcPr>
          <w:p w14:paraId="4E08AB53"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5245" w:type="dxa"/>
          </w:tcPr>
          <w:p w14:paraId="3DA1604D"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72F838F2"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068" w:type="dxa"/>
          </w:tcPr>
          <w:p w14:paraId="37AD86FD"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r>
      <w:tr w:rsidR="004E0AB9" w14:paraId="03B8557E" w14:textId="77777777" w:rsidTr="004E0AB9">
        <w:tc>
          <w:tcPr>
            <w:cnfStyle w:val="001000000000" w:firstRow="0" w:lastRow="0" w:firstColumn="1" w:lastColumn="0" w:oddVBand="0" w:evenVBand="0" w:oddHBand="0" w:evenHBand="0" w:firstRowFirstColumn="0" w:firstRowLastColumn="0" w:lastRowFirstColumn="0" w:lastRowLastColumn="0"/>
            <w:tcW w:w="3565" w:type="dxa"/>
          </w:tcPr>
          <w:p w14:paraId="503A8122" w14:textId="77777777" w:rsidR="004E0AB9" w:rsidRDefault="004E0AB9" w:rsidP="004E0AB9">
            <w:pPr>
              <w:spacing w:line="360" w:lineRule="auto"/>
              <w:jc w:val="both"/>
            </w:pPr>
          </w:p>
        </w:tc>
        <w:tc>
          <w:tcPr>
            <w:tcW w:w="2384" w:type="dxa"/>
          </w:tcPr>
          <w:p w14:paraId="6F78C8E5"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5245" w:type="dxa"/>
          </w:tcPr>
          <w:p w14:paraId="07BFE757"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681AA8AE"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068" w:type="dxa"/>
          </w:tcPr>
          <w:p w14:paraId="61C5FE44"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r>
    </w:tbl>
    <w:p w14:paraId="28D68536" w14:textId="77777777" w:rsidR="004E0AB9" w:rsidRDefault="004E0AB9">
      <w:pPr>
        <w:rPr>
          <w:b/>
          <w:bCs/>
        </w:rPr>
      </w:pPr>
    </w:p>
    <w:p w14:paraId="397F6B30" w14:textId="51B46DA2" w:rsidR="004E0AB9" w:rsidRDefault="004E0AB9"/>
    <w:tbl>
      <w:tblPr>
        <w:tblStyle w:val="Tableausimple1"/>
        <w:tblpPr w:leftFromText="141" w:rightFromText="141" w:vertAnchor="text" w:horzAnchor="margin" w:tblpY="406"/>
        <w:tblW w:w="0" w:type="auto"/>
        <w:tblLook w:val="04A0" w:firstRow="1" w:lastRow="0" w:firstColumn="1" w:lastColumn="0" w:noHBand="0" w:noVBand="1"/>
      </w:tblPr>
      <w:tblGrid>
        <w:gridCol w:w="3539"/>
        <w:gridCol w:w="7655"/>
        <w:gridCol w:w="2126"/>
        <w:gridCol w:w="2068"/>
      </w:tblGrid>
      <w:tr w:rsidR="001D39C4" w14:paraId="41833C87" w14:textId="77777777" w:rsidTr="001D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4"/>
            <w:shd w:val="clear" w:color="auto" w:fill="B1D2FB" w:themeFill="accent1" w:themeFillTint="33"/>
          </w:tcPr>
          <w:p w14:paraId="34266F29" w14:textId="10481CA4" w:rsidR="001D39C4" w:rsidRDefault="001D39C4" w:rsidP="001D39C4">
            <w:pPr>
              <w:spacing w:line="360" w:lineRule="auto"/>
              <w:jc w:val="center"/>
            </w:pPr>
            <w:r>
              <w:lastRenderedPageBreak/>
              <w:t>Nouveaux équipements de protection collective</w:t>
            </w:r>
          </w:p>
        </w:tc>
      </w:tr>
      <w:tr w:rsidR="001D39C4" w14:paraId="34B39967" w14:textId="77777777" w:rsidTr="001D39C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2B5EF91" w14:textId="77777777" w:rsidR="001D39C4" w:rsidRDefault="001D39C4" w:rsidP="001D39C4">
            <w:pPr>
              <w:spacing w:line="360" w:lineRule="auto"/>
              <w:jc w:val="center"/>
            </w:pPr>
            <w:r>
              <w:t>Type de protection</w:t>
            </w:r>
          </w:p>
        </w:tc>
        <w:tc>
          <w:tcPr>
            <w:tcW w:w="7655" w:type="dxa"/>
            <w:vAlign w:val="center"/>
          </w:tcPr>
          <w:p w14:paraId="78B4766C" w14:textId="77777777" w:rsidR="001D39C4" w:rsidRPr="00CC6D88"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CC6D88">
              <w:rPr>
                <w:b/>
              </w:rPr>
              <w:t>Objectif</w:t>
            </w:r>
          </w:p>
        </w:tc>
        <w:tc>
          <w:tcPr>
            <w:tcW w:w="2126" w:type="dxa"/>
            <w:vAlign w:val="center"/>
          </w:tcPr>
          <w:p w14:paraId="3E300AE4" w14:textId="77777777" w:rsidR="001D39C4" w:rsidRPr="00CC6D88"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Pr>
                <w:b/>
              </w:rPr>
              <w:t>Date d’installation</w:t>
            </w:r>
          </w:p>
        </w:tc>
        <w:tc>
          <w:tcPr>
            <w:tcW w:w="2068" w:type="dxa"/>
            <w:vAlign w:val="center"/>
          </w:tcPr>
          <w:p w14:paraId="541E97D5" w14:textId="77777777" w:rsidR="001D39C4" w:rsidRPr="00CC6D88" w:rsidRDefault="001D39C4" w:rsidP="001D39C4">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CC6D88">
              <w:rPr>
                <w:b/>
              </w:rPr>
              <w:t>Effectif concerné</w:t>
            </w:r>
          </w:p>
        </w:tc>
      </w:tr>
      <w:tr w:rsidR="001D39C4" w14:paraId="7306A05C" w14:textId="77777777" w:rsidTr="001D39C4">
        <w:tc>
          <w:tcPr>
            <w:cnfStyle w:val="001000000000" w:firstRow="0" w:lastRow="0" w:firstColumn="1" w:lastColumn="0" w:oddVBand="0" w:evenVBand="0" w:oddHBand="0" w:evenHBand="0" w:firstRowFirstColumn="0" w:firstRowLastColumn="0" w:lastRowFirstColumn="0" w:lastRowLastColumn="0"/>
            <w:tcW w:w="3539" w:type="dxa"/>
          </w:tcPr>
          <w:p w14:paraId="6910C1C8" w14:textId="77777777" w:rsidR="001D39C4" w:rsidRDefault="001D39C4" w:rsidP="001D39C4">
            <w:pPr>
              <w:spacing w:line="360" w:lineRule="auto"/>
              <w:jc w:val="both"/>
            </w:pPr>
          </w:p>
        </w:tc>
        <w:tc>
          <w:tcPr>
            <w:tcW w:w="7655" w:type="dxa"/>
          </w:tcPr>
          <w:p w14:paraId="42E70CCB" w14:textId="77777777" w:rsidR="001D39C4" w:rsidRDefault="001D39C4"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34E29A3E" w14:textId="77777777" w:rsidR="001D39C4" w:rsidRDefault="001D39C4"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068" w:type="dxa"/>
          </w:tcPr>
          <w:p w14:paraId="744415D6" w14:textId="77777777" w:rsidR="001D39C4" w:rsidRDefault="001D39C4"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1D39C4" w14:paraId="3F51B948" w14:textId="77777777" w:rsidTr="001D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042DFBB" w14:textId="77777777" w:rsidR="001D39C4" w:rsidRDefault="001D39C4" w:rsidP="001D39C4">
            <w:pPr>
              <w:spacing w:line="360" w:lineRule="auto"/>
              <w:jc w:val="both"/>
            </w:pPr>
          </w:p>
        </w:tc>
        <w:tc>
          <w:tcPr>
            <w:tcW w:w="7655" w:type="dxa"/>
          </w:tcPr>
          <w:p w14:paraId="008E01F2" w14:textId="77777777" w:rsidR="001D39C4" w:rsidRDefault="001D39C4"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62ED61CD" w14:textId="77777777" w:rsidR="001D39C4" w:rsidRDefault="001D39C4"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068" w:type="dxa"/>
          </w:tcPr>
          <w:p w14:paraId="47CDDADA" w14:textId="77777777" w:rsidR="001D39C4" w:rsidRDefault="001D39C4"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r>
      <w:tr w:rsidR="001D39C4" w14:paraId="2B86DB88" w14:textId="77777777" w:rsidTr="001D39C4">
        <w:tc>
          <w:tcPr>
            <w:cnfStyle w:val="001000000000" w:firstRow="0" w:lastRow="0" w:firstColumn="1" w:lastColumn="0" w:oddVBand="0" w:evenVBand="0" w:oddHBand="0" w:evenHBand="0" w:firstRowFirstColumn="0" w:firstRowLastColumn="0" w:lastRowFirstColumn="0" w:lastRowLastColumn="0"/>
            <w:tcW w:w="3539" w:type="dxa"/>
          </w:tcPr>
          <w:p w14:paraId="3D3DE210" w14:textId="77777777" w:rsidR="001D39C4" w:rsidRDefault="001D39C4" w:rsidP="001D39C4">
            <w:pPr>
              <w:spacing w:line="360" w:lineRule="auto"/>
              <w:jc w:val="both"/>
            </w:pPr>
          </w:p>
        </w:tc>
        <w:tc>
          <w:tcPr>
            <w:tcW w:w="7655" w:type="dxa"/>
          </w:tcPr>
          <w:p w14:paraId="0A1650AA" w14:textId="77777777" w:rsidR="001D39C4" w:rsidRDefault="001D39C4"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15213CDD" w14:textId="77777777" w:rsidR="001D39C4" w:rsidRDefault="001D39C4"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068" w:type="dxa"/>
          </w:tcPr>
          <w:p w14:paraId="3728991E" w14:textId="77777777" w:rsidR="001D39C4" w:rsidRDefault="001D39C4"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4E0AB9" w14:paraId="08F09E2C" w14:textId="77777777" w:rsidTr="001D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9A0B2A7" w14:textId="77777777" w:rsidR="004E0AB9" w:rsidRDefault="004E0AB9" w:rsidP="001D39C4">
            <w:pPr>
              <w:spacing w:line="360" w:lineRule="auto"/>
              <w:jc w:val="both"/>
            </w:pPr>
          </w:p>
        </w:tc>
        <w:tc>
          <w:tcPr>
            <w:tcW w:w="7655" w:type="dxa"/>
          </w:tcPr>
          <w:p w14:paraId="34F29B84"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5A44F18A"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068" w:type="dxa"/>
          </w:tcPr>
          <w:p w14:paraId="21F32C20"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r>
      <w:tr w:rsidR="004E0AB9" w14:paraId="4A11AEDD" w14:textId="77777777" w:rsidTr="001D39C4">
        <w:tc>
          <w:tcPr>
            <w:cnfStyle w:val="001000000000" w:firstRow="0" w:lastRow="0" w:firstColumn="1" w:lastColumn="0" w:oddVBand="0" w:evenVBand="0" w:oddHBand="0" w:evenHBand="0" w:firstRowFirstColumn="0" w:firstRowLastColumn="0" w:lastRowFirstColumn="0" w:lastRowLastColumn="0"/>
            <w:tcW w:w="3539" w:type="dxa"/>
          </w:tcPr>
          <w:p w14:paraId="5F03544A" w14:textId="77777777" w:rsidR="004E0AB9" w:rsidRDefault="004E0AB9" w:rsidP="001D39C4">
            <w:pPr>
              <w:spacing w:line="360" w:lineRule="auto"/>
              <w:jc w:val="both"/>
            </w:pPr>
          </w:p>
        </w:tc>
        <w:tc>
          <w:tcPr>
            <w:tcW w:w="7655" w:type="dxa"/>
          </w:tcPr>
          <w:p w14:paraId="1DC57613" w14:textId="77777777" w:rsidR="004E0AB9" w:rsidRDefault="004E0AB9"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3B4F6C8D" w14:textId="77777777" w:rsidR="004E0AB9" w:rsidRDefault="004E0AB9"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068" w:type="dxa"/>
          </w:tcPr>
          <w:p w14:paraId="71043928" w14:textId="77777777" w:rsidR="004E0AB9" w:rsidRDefault="004E0AB9" w:rsidP="001D39C4">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4E0AB9" w14:paraId="55316461" w14:textId="77777777" w:rsidTr="001D3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0D01BE0" w14:textId="77777777" w:rsidR="004E0AB9" w:rsidRDefault="004E0AB9" w:rsidP="001D39C4">
            <w:pPr>
              <w:spacing w:line="360" w:lineRule="auto"/>
              <w:jc w:val="both"/>
            </w:pPr>
          </w:p>
        </w:tc>
        <w:tc>
          <w:tcPr>
            <w:tcW w:w="7655" w:type="dxa"/>
          </w:tcPr>
          <w:p w14:paraId="4ACA1161"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45098823"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068" w:type="dxa"/>
          </w:tcPr>
          <w:p w14:paraId="19B87A1D" w14:textId="77777777" w:rsidR="004E0AB9" w:rsidRDefault="004E0AB9" w:rsidP="001D39C4">
            <w:pPr>
              <w:spacing w:line="360" w:lineRule="auto"/>
              <w:jc w:val="both"/>
              <w:cnfStyle w:val="000000100000" w:firstRow="0" w:lastRow="0" w:firstColumn="0" w:lastColumn="0" w:oddVBand="0" w:evenVBand="0" w:oddHBand="1" w:evenHBand="0" w:firstRowFirstColumn="0" w:firstRowLastColumn="0" w:lastRowFirstColumn="0" w:lastRowLastColumn="0"/>
            </w:pPr>
          </w:p>
        </w:tc>
      </w:tr>
    </w:tbl>
    <w:p w14:paraId="631FDBFA" w14:textId="77777777" w:rsidR="007B404D" w:rsidRDefault="007B404D" w:rsidP="001D39C4">
      <w:pPr>
        <w:spacing w:before="0" w:after="0" w:line="240" w:lineRule="auto"/>
        <w:jc w:val="both"/>
      </w:pPr>
    </w:p>
    <w:p w14:paraId="451BCAE1" w14:textId="77777777" w:rsidR="00D07445" w:rsidRDefault="00D07445" w:rsidP="001D39C4">
      <w:pPr>
        <w:spacing w:before="0" w:after="0" w:line="240" w:lineRule="auto"/>
        <w:jc w:val="both"/>
      </w:pPr>
    </w:p>
    <w:tbl>
      <w:tblPr>
        <w:tblStyle w:val="Tableausimple1"/>
        <w:tblpPr w:leftFromText="141" w:rightFromText="141" w:vertAnchor="page" w:horzAnchor="margin" w:tblpY="6121"/>
        <w:tblW w:w="0" w:type="auto"/>
        <w:tblLook w:val="04A0" w:firstRow="1" w:lastRow="0" w:firstColumn="1" w:lastColumn="0" w:noHBand="0" w:noVBand="1"/>
      </w:tblPr>
      <w:tblGrid>
        <w:gridCol w:w="4714"/>
        <w:gridCol w:w="5913"/>
        <w:gridCol w:w="2409"/>
        <w:gridCol w:w="2352"/>
      </w:tblGrid>
      <w:tr w:rsidR="004E0AB9" w14:paraId="4F3317A9" w14:textId="77777777" w:rsidTr="004E0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4"/>
            <w:shd w:val="clear" w:color="auto" w:fill="B1D2FB" w:themeFill="accent1" w:themeFillTint="33"/>
          </w:tcPr>
          <w:p w14:paraId="345F830B" w14:textId="77777777" w:rsidR="004E0AB9" w:rsidRDefault="004E0AB9" w:rsidP="004E0AB9">
            <w:pPr>
              <w:spacing w:line="360" w:lineRule="auto"/>
              <w:jc w:val="center"/>
            </w:pPr>
            <w:r>
              <w:t>Nouveaux équipements de protection individuelle</w:t>
            </w:r>
          </w:p>
        </w:tc>
      </w:tr>
      <w:tr w:rsidR="004E0AB9" w:rsidRPr="00CC6D88" w14:paraId="2C462118" w14:textId="77777777" w:rsidTr="004E0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14:paraId="761F7FFD" w14:textId="77777777" w:rsidR="004E0AB9" w:rsidRDefault="004E0AB9" w:rsidP="004E0AB9">
            <w:pPr>
              <w:spacing w:line="360" w:lineRule="auto"/>
              <w:jc w:val="center"/>
            </w:pPr>
            <w:r>
              <w:t>Type de protection</w:t>
            </w:r>
          </w:p>
        </w:tc>
        <w:tc>
          <w:tcPr>
            <w:tcW w:w="5913" w:type="dxa"/>
          </w:tcPr>
          <w:p w14:paraId="317E05B2" w14:textId="77777777" w:rsidR="004E0AB9" w:rsidRPr="00CC6D88" w:rsidRDefault="004E0AB9" w:rsidP="004E0AB9">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CC6D88">
              <w:rPr>
                <w:b/>
              </w:rPr>
              <w:t>Objectif</w:t>
            </w:r>
          </w:p>
        </w:tc>
        <w:tc>
          <w:tcPr>
            <w:tcW w:w="2409" w:type="dxa"/>
          </w:tcPr>
          <w:p w14:paraId="4AAD5003" w14:textId="77777777" w:rsidR="004E0AB9" w:rsidRPr="00CC6D88" w:rsidRDefault="004E0AB9" w:rsidP="004E0AB9">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Pr>
                <w:b/>
              </w:rPr>
              <w:t>Date de mise à disposition</w:t>
            </w:r>
          </w:p>
        </w:tc>
        <w:tc>
          <w:tcPr>
            <w:tcW w:w="2352" w:type="dxa"/>
          </w:tcPr>
          <w:p w14:paraId="75E34E77" w14:textId="77777777" w:rsidR="004E0AB9" w:rsidRPr="00CC6D88" w:rsidRDefault="004E0AB9" w:rsidP="004E0AB9">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CC6D88">
              <w:rPr>
                <w:b/>
              </w:rPr>
              <w:t>Effectif concerné</w:t>
            </w:r>
          </w:p>
        </w:tc>
      </w:tr>
      <w:tr w:rsidR="004E0AB9" w14:paraId="162A750D" w14:textId="77777777" w:rsidTr="004E0AB9">
        <w:tc>
          <w:tcPr>
            <w:cnfStyle w:val="001000000000" w:firstRow="0" w:lastRow="0" w:firstColumn="1" w:lastColumn="0" w:oddVBand="0" w:evenVBand="0" w:oddHBand="0" w:evenHBand="0" w:firstRowFirstColumn="0" w:firstRowLastColumn="0" w:lastRowFirstColumn="0" w:lastRowLastColumn="0"/>
            <w:tcW w:w="4714" w:type="dxa"/>
          </w:tcPr>
          <w:p w14:paraId="197064EC" w14:textId="77777777" w:rsidR="004E0AB9" w:rsidRDefault="004E0AB9" w:rsidP="004E0AB9">
            <w:pPr>
              <w:spacing w:line="360" w:lineRule="auto"/>
              <w:jc w:val="both"/>
            </w:pPr>
          </w:p>
        </w:tc>
        <w:tc>
          <w:tcPr>
            <w:tcW w:w="5913" w:type="dxa"/>
          </w:tcPr>
          <w:p w14:paraId="07DC64FD"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409" w:type="dxa"/>
          </w:tcPr>
          <w:p w14:paraId="2D1AFAAE"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352" w:type="dxa"/>
          </w:tcPr>
          <w:p w14:paraId="7F0FA499"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4E0AB9" w14:paraId="4C5C215C" w14:textId="77777777" w:rsidTr="004E0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14:paraId="75D923C0" w14:textId="77777777" w:rsidR="004E0AB9" w:rsidRDefault="004E0AB9" w:rsidP="004E0AB9">
            <w:pPr>
              <w:spacing w:line="360" w:lineRule="auto"/>
              <w:jc w:val="both"/>
            </w:pPr>
          </w:p>
        </w:tc>
        <w:tc>
          <w:tcPr>
            <w:tcW w:w="5913" w:type="dxa"/>
          </w:tcPr>
          <w:p w14:paraId="263D6726"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409" w:type="dxa"/>
          </w:tcPr>
          <w:p w14:paraId="1CAAF3F3"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352" w:type="dxa"/>
          </w:tcPr>
          <w:p w14:paraId="655D6E44"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r>
      <w:tr w:rsidR="004E0AB9" w14:paraId="275F0E2D" w14:textId="77777777" w:rsidTr="004E0AB9">
        <w:tc>
          <w:tcPr>
            <w:cnfStyle w:val="001000000000" w:firstRow="0" w:lastRow="0" w:firstColumn="1" w:lastColumn="0" w:oddVBand="0" w:evenVBand="0" w:oddHBand="0" w:evenHBand="0" w:firstRowFirstColumn="0" w:firstRowLastColumn="0" w:lastRowFirstColumn="0" w:lastRowLastColumn="0"/>
            <w:tcW w:w="4714" w:type="dxa"/>
          </w:tcPr>
          <w:p w14:paraId="0578AD87" w14:textId="77777777" w:rsidR="004E0AB9" w:rsidRDefault="004E0AB9" w:rsidP="004E0AB9">
            <w:pPr>
              <w:spacing w:line="360" w:lineRule="auto"/>
              <w:jc w:val="both"/>
            </w:pPr>
          </w:p>
        </w:tc>
        <w:tc>
          <w:tcPr>
            <w:tcW w:w="5913" w:type="dxa"/>
          </w:tcPr>
          <w:p w14:paraId="01A5C520"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409" w:type="dxa"/>
          </w:tcPr>
          <w:p w14:paraId="4F880F20"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352" w:type="dxa"/>
          </w:tcPr>
          <w:p w14:paraId="31B928CD"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4E0AB9" w14:paraId="0963BA3A" w14:textId="77777777" w:rsidTr="004E0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14:paraId="04AF95B0" w14:textId="77777777" w:rsidR="004E0AB9" w:rsidRDefault="004E0AB9" w:rsidP="004E0AB9">
            <w:pPr>
              <w:spacing w:line="360" w:lineRule="auto"/>
              <w:jc w:val="both"/>
            </w:pPr>
          </w:p>
        </w:tc>
        <w:tc>
          <w:tcPr>
            <w:tcW w:w="5913" w:type="dxa"/>
          </w:tcPr>
          <w:p w14:paraId="5F0E4366"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409" w:type="dxa"/>
          </w:tcPr>
          <w:p w14:paraId="413C7E51"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352" w:type="dxa"/>
          </w:tcPr>
          <w:p w14:paraId="48C6B03C"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r>
      <w:tr w:rsidR="004E0AB9" w14:paraId="7ECD2B87" w14:textId="77777777" w:rsidTr="004E0AB9">
        <w:tc>
          <w:tcPr>
            <w:cnfStyle w:val="001000000000" w:firstRow="0" w:lastRow="0" w:firstColumn="1" w:lastColumn="0" w:oddVBand="0" w:evenVBand="0" w:oddHBand="0" w:evenHBand="0" w:firstRowFirstColumn="0" w:firstRowLastColumn="0" w:lastRowFirstColumn="0" w:lastRowLastColumn="0"/>
            <w:tcW w:w="4714" w:type="dxa"/>
          </w:tcPr>
          <w:p w14:paraId="301B48B4" w14:textId="77777777" w:rsidR="004E0AB9" w:rsidRDefault="004E0AB9" w:rsidP="004E0AB9">
            <w:pPr>
              <w:spacing w:line="360" w:lineRule="auto"/>
              <w:jc w:val="both"/>
            </w:pPr>
          </w:p>
        </w:tc>
        <w:tc>
          <w:tcPr>
            <w:tcW w:w="5913" w:type="dxa"/>
          </w:tcPr>
          <w:p w14:paraId="21C0DD8F"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409" w:type="dxa"/>
          </w:tcPr>
          <w:p w14:paraId="7F008B51"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352" w:type="dxa"/>
          </w:tcPr>
          <w:p w14:paraId="52ED907F"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4E0AB9" w14:paraId="2045C125" w14:textId="77777777" w:rsidTr="004E0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14:paraId="11986E81" w14:textId="77777777" w:rsidR="004E0AB9" w:rsidRDefault="004E0AB9" w:rsidP="004E0AB9">
            <w:pPr>
              <w:spacing w:line="360" w:lineRule="auto"/>
              <w:jc w:val="both"/>
            </w:pPr>
          </w:p>
        </w:tc>
        <w:tc>
          <w:tcPr>
            <w:tcW w:w="5913" w:type="dxa"/>
          </w:tcPr>
          <w:p w14:paraId="1FD3F4AD"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409" w:type="dxa"/>
          </w:tcPr>
          <w:p w14:paraId="215E51F6"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2352" w:type="dxa"/>
          </w:tcPr>
          <w:p w14:paraId="3A7B1E4A" w14:textId="77777777" w:rsidR="004E0AB9" w:rsidRDefault="004E0AB9" w:rsidP="004E0AB9">
            <w:pPr>
              <w:spacing w:line="360" w:lineRule="auto"/>
              <w:jc w:val="both"/>
              <w:cnfStyle w:val="000000100000" w:firstRow="0" w:lastRow="0" w:firstColumn="0" w:lastColumn="0" w:oddVBand="0" w:evenVBand="0" w:oddHBand="1" w:evenHBand="0" w:firstRowFirstColumn="0" w:firstRowLastColumn="0" w:lastRowFirstColumn="0" w:lastRowLastColumn="0"/>
            </w:pPr>
          </w:p>
        </w:tc>
      </w:tr>
      <w:tr w:rsidR="004E0AB9" w14:paraId="6950A73D" w14:textId="77777777" w:rsidTr="004E0AB9">
        <w:tc>
          <w:tcPr>
            <w:cnfStyle w:val="001000000000" w:firstRow="0" w:lastRow="0" w:firstColumn="1" w:lastColumn="0" w:oddVBand="0" w:evenVBand="0" w:oddHBand="0" w:evenHBand="0" w:firstRowFirstColumn="0" w:firstRowLastColumn="0" w:lastRowFirstColumn="0" w:lastRowLastColumn="0"/>
            <w:tcW w:w="4714" w:type="dxa"/>
          </w:tcPr>
          <w:p w14:paraId="7F66554A" w14:textId="77777777" w:rsidR="004E0AB9" w:rsidRDefault="004E0AB9" w:rsidP="004E0AB9">
            <w:pPr>
              <w:spacing w:line="360" w:lineRule="auto"/>
              <w:jc w:val="both"/>
            </w:pPr>
          </w:p>
        </w:tc>
        <w:tc>
          <w:tcPr>
            <w:tcW w:w="5913" w:type="dxa"/>
          </w:tcPr>
          <w:p w14:paraId="13E303B4"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409" w:type="dxa"/>
          </w:tcPr>
          <w:p w14:paraId="0711C1C6"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2352" w:type="dxa"/>
          </w:tcPr>
          <w:p w14:paraId="4F4370F1" w14:textId="77777777" w:rsidR="004E0AB9" w:rsidRDefault="004E0AB9" w:rsidP="004E0AB9">
            <w:pPr>
              <w:spacing w:line="360" w:lineRule="auto"/>
              <w:jc w:val="both"/>
              <w:cnfStyle w:val="000000000000" w:firstRow="0" w:lastRow="0" w:firstColumn="0" w:lastColumn="0" w:oddVBand="0" w:evenVBand="0" w:oddHBand="0" w:evenHBand="0" w:firstRowFirstColumn="0" w:firstRowLastColumn="0" w:lastRowFirstColumn="0" w:lastRowLastColumn="0"/>
            </w:pPr>
          </w:p>
        </w:tc>
      </w:tr>
    </w:tbl>
    <w:p w14:paraId="052184A5" w14:textId="77777777" w:rsidR="007B404D" w:rsidRDefault="007B404D" w:rsidP="00CA743F">
      <w:pPr>
        <w:spacing w:line="360" w:lineRule="auto"/>
        <w:jc w:val="both"/>
      </w:pPr>
    </w:p>
    <w:p w14:paraId="2A9E9594" w14:textId="77777777" w:rsidR="00CC6D88" w:rsidRDefault="00CC6D88" w:rsidP="00CA743F">
      <w:pPr>
        <w:spacing w:line="360" w:lineRule="auto"/>
        <w:jc w:val="both"/>
      </w:pPr>
    </w:p>
    <w:p w14:paraId="5C3858D6" w14:textId="512AD7DE" w:rsidR="009E3D3B" w:rsidRDefault="004C7E56" w:rsidP="004E0AB9">
      <w:pPr>
        <w:pStyle w:val="Titre1"/>
      </w:pPr>
      <w:bookmarkStart w:id="25" w:name="_Toc170830984"/>
      <w:bookmarkStart w:id="26" w:name="_Toc170833339"/>
      <w:r w:rsidRPr="004C7E56">
        <w:lastRenderedPageBreak/>
        <w:t xml:space="preserve">Annexe </w:t>
      </w:r>
      <w:r w:rsidR="007B404D">
        <w:t xml:space="preserve">2 – </w:t>
      </w:r>
      <w:r w:rsidR="00940FC0">
        <w:t>imposée</w:t>
      </w:r>
      <w:r w:rsidRPr="004C7E56">
        <w:t xml:space="preserve"> par</w:t>
      </w:r>
      <w:r w:rsidR="00965114" w:rsidRPr="004C7E56">
        <w:t xml:space="preserve"> l’article R</w:t>
      </w:r>
      <w:r w:rsidRPr="004C7E56">
        <w:t>.4121-1-1 du code du travail</w:t>
      </w:r>
      <w:r>
        <w:t xml:space="preserve"> – Facteurs de </w:t>
      </w:r>
      <w:r w:rsidR="0070442A">
        <w:t>risques professionnels</w:t>
      </w:r>
      <w:bookmarkEnd w:id="25"/>
      <w:bookmarkEnd w:id="26"/>
    </w:p>
    <w:p w14:paraId="78B4FABB" w14:textId="77777777" w:rsidR="00965114" w:rsidRDefault="004C7E56" w:rsidP="004E0AB9">
      <w:pPr>
        <w:spacing w:after="0" w:line="360" w:lineRule="auto"/>
        <w:jc w:val="both"/>
      </w:pPr>
      <w:r>
        <w:t>Cet article impose à l’employeur de consigner,</w:t>
      </w:r>
      <w:r w:rsidR="00965114">
        <w:t xml:space="preserve"> en annexe du document unique : </w:t>
      </w:r>
    </w:p>
    <w:p w14:paraId="5203D4D7" w14:textId="77777777" w:rsidR="004C7E56" w:rsidRDefault="00965114" w:rsidP="00965114">
      <w:pPr>
        <w:pStyle w:val="Paragraphedeliste"/>
        <w:numPr>
          <w:ilvl w:val="0"/>
          <w:numId w:val="1"/>
        </w:numPr>
        <w:spacing w:line="360" w:lineRule="auto"/>
        <w:jc w:val="both"/>
      </w:pPr>
      <w:r>
        <w:t>1° Les données collectives utiles à l'évaluation des expositions individuelles aux facteurs de risques mentionnés à l'article L. 4161-1 de nature à faciliter la déclaration mentionnée à cet article, le cas échéant à partir de l'identification de postes, métiers ou situations de travail figurant dans un accord collectif étendu ou un référentiel professionnel de branche homo</w:t>
      </w:r>
      <w:r w:rsidR="00FE59D0">
        <w:t>logué mentionnés à l'article L.</w:t>
      </w:r>
      <w:r>
        <w:t xml:space="preserve">4161-2 ; </w:t>
      </w:r>
    </w:p>
    <w:p w14:paraId="78090E26" w14:textId="77777777" w:rsidR="00965114" w:rsidRDefault="00965114" w:rsidP="00965114">
      <w:pPr>
        <w:pStyle w:val="Paragraphedeliste"/>
        <w:numPr>
          <w:ilvl w:val="0"/>
          <w:numId w:val="1"/>
        </w:numPr>
        <w:spacing w:line="360" w:lineRule="auto"/>
        <w:jc w:val="both"/>
      </w:pPr>
      <w:r>
        <w:t>2° La proportion de salariés exposés aux facteurs de risques professionnels mentionnés à l'art</w:t>
      </w:r>
      <w:r w:rsidR="0070442A">
        <w:t>icle L.</w:t>
      </w:r>
      <w:r>
        <w:t>4161-1, au-delà des seuils prévus au même article. Cette proportion est actualisée en tant que de besoin lors de la mise à jour du document unique.</w:t>
      </w:r>
    </w:p>
    <w:p w14:paraId="0E70C40A" w14:textId="77777777" w:rsidR="004C7E56" w:rsidRDefault="004C7E56" w:rsidP="004C7E56">
      <w:pPr>
        <w:spacing w:line="360" w:lineRule="auto"/>
        <w:jc w:val="both"/>
      </w:pPr>
      <w:r>
        <w:t>Par conséquent, il convient de rechercher si l’évaluation de ces risques met en exergue des niveaux d’exposition dépassant les « seuils</w:t>
      </w:r>
      <w:r w:rsidR="00A317C3">
        <w:t xml:space="preserve"> </w:t>
      </w:r>
      <w:r>
        <w:t>» règlementaires</w:t>
      </w:r>
      <w:r w:rsidR="00A317C3">
        <w:rPr>
          <w:rStyle w:val="Appelnotedebasdep"/>
        </w:rPr>
        <w:footnoteReference w:id="1"/>
      </w:r>
      <w:r>
        <w:t xml:space="preserve">  pour les salariés après application des mesures de protection individuelle et collective.</w:t>
      </w:r>
    </w:p>
    <w:tbl>
      <w:tblPr>
        <w:tblStyle w:val="TableauGrille1Clair-Accentuation1"/>
        <w:tblpPr w:leftFromText="141" w:rightFromText="141" w:vertAnchor="text" w:horzAnchor="margin" w:tblpXSpec="center" w:tblpY="52"/>
        <w:tblW w:w="10774" w:type="dxa"/>
        <w:tblLook w:val="04A0" w:firstRow="1" w:lastRow="0" w:firstColumn="1" w:lastColumn="0" w:noHBand="0" w:noVBand="1"/>
      </w:tblPr>
      <w:tblGrid>
        <w:gridCol w:w="10774"/>
      </w:tblGrid>
      <w:tr w:rsidR="009E3D3B" w:rsidRPr="009E3D3B" w14:paraId="5EFAE3FB" w14:textId="77777777" w:rsidTr="004E0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1" w:type="dxa"/>
            <w:shd w:val="clear" w:color="auto" w:fill="B1D2FB" w:themeFill="accent1" w:themeFillTint="33"/>
          </w:tcPr>
          <w:p w14:paraId="171D6D68" w14:textId="62DDA1C9" w:rsidR="009E3D3B" w:rsidRPr="004E0AB9" w:rsidRDefault="009E3D3B" w:rsidP="00317EE4">
            <w:pPr>
              <w:spacing w:line="276" w:lineRule="auto"/>
              <w:jc w:val="center"/>
              <w:rPr>
                <w:bCs w:val="0"/>
              </w:rPr>
            </w:pPr>
            <w:r w:rsidRPr="004E0AB9">
              <w:rPr>
                <w:bCs w:val="0"/>
              </w:rPr>
              <w:t xml:space="preserve">Les facteurs de risques </w:t>
            </w:r>
            <w:r w:rsidR="004E0AB9" w:rsidRPr="004E0AB9">
              <w:rPr>
                <w:bCs w:val="0"/>
              </w:rPr>
              <w:t>professionnels (</w:t>
            </w:r>
            <w:r w:rsidRPr="004E0AB9">
              <w:rPr>
                <w:bCs w:val="0"/>
              </w:rPr>
              <w:t>article L.4161-1 du code du travail)</w:t>
            </w:r>
          </w:p>
        </w:tc>
      </w:tr>
      <w:tr w:rsidR="009E3D3B" w:rsidRPr="009E3D3B" w14:paraId="7D50043D" w14:textId="77777777" w:rsidTr="004E0AB9">
        <w:tc>
          <w:tcPr>
            <w:cnfStyle w:val="001000000000" w:firstRow="0" w:lastRow="0" w:firstColumn="1" w:lastColumn="0" w:oddVBand="0" w:evenVBand="0" w:oddHBand="0" w:evenHBand="0" w:firstRowFirstColumn="0" w:firstRowLastColumn="0" w:lastRowFirstColumn="0" w:lastRowLastColumn="0"/>
            <w:tcW w:w="4821" w:type="dxa"/>
          </w:tcPr>
          <w:p w14:paraId="236C702E" w14:textId="3ECA4335" w:rsidR="009E3D3B" w:rsidRPr="009E3D3B" w:rsidRDefault="009E3D3B" w:rsidP="00317EE4">
            <w:pPr>
              <w:spacing w:line="276" w:lineRule="auto"/>
              <w:rPr>
                <w:b w:val="0"/>
              </w:rPr>
            </w:pPr>
            <w:r w:rsidRPr="009E3D3B">
              <w:rPr>
                <w:b w:val="0"/>
              </w:rPr>
              <w:t>Liés aux contraintes physiques marquées :</w:t>
            </w:r>
          </w:p>
          <w:p w14:paraId="12186B8E" w14:textId="77777777" w:rsidR="009E3D3B" w:rsidRPr="009E3D3B" w:rsidRDefault="009E3D3B" w:rsidP="009E3D3B">
            <w:pPr>
              <w:pStyle w:val="Paragraphedeliste"/>
              <w:numPr>
                <w:ilvl w:val="0"/>
                <w:numId w:val="4"/>
              </w:numPr>
              <w:spacing w:line="276" w:lineRule="auto"/>
              <w:rPr>
                <w:b w:val="0"/>
              </w:rPr>
            </w:pPr>
            <w:r w:rsidRPr="009E3D3B">
              <w:rPr>
                <w:b w:val="0"/>
              </w:rPr>
              <w:t>Manutentions manuelles de charges ;</w:t>
            </w:r>
          </w:p>
          <w:p w14:paraId="4DE2EE11" w14:textId="77777777" w:rsidR="009E3D3B" w:rsidRPr="009E3D3B" w:rsidRDefault="009E3D3B" w:rsidP="009E3D3B">
            <w:pPr>
              <w:pStyle w:val="Paragraphedeliste"/>
              <w:numPr>
                <w:ilvl w:val="0"/>
                <w:numId w:val="4"/>
              </w:numPr>
              <w:spacing w:line="276" w:lineRule="auto"/>
              <w:rPr>
                <w:b w:val="0"/>
              </w:rPr>
            </w:pPr>
            <w:r w:rsidRPr="009E3D3B">
              <w:rPr>
                <w:b w:val="0"/>
              </w:rPr>
              <w:t>Postures pénibles définies comme positions forcées des articulations ;</w:t>
            </w:r>
          </w:p>
          <w:p w14:paraId="15D3E6F5" w14:textId="77777777" w:rsidR="009E3D3B" w:rsidRPr="009E3D3B" w:rsidRDefault="009E3D3B" w:rsidP="009E3D3B">
            <w:pPr>
              <w:pStyle w:val="Paragraphedeliste"/>
              <w:numPr>
                <w:ilvl w:val="0"/>
                <w:numId w:val="4"/>
              </w:numPr>
              <w:spacing w:line="276" w:lineRule="auto"/>
            </w:pPr>
            <w:r w:rsidRPr="009E3D3B">
              <w:rPr>
                <w:b w:val="0"/>
              </w:rPr>
              <w:t>Vibrations mécaniques ;</w:t>
            </w:r>
          </w:p>
        </w:tc>
      </w:tr>
      <w:tr w:rsidR="009E3D3B" w:rsidRPr="009E3D3B" w14:paraId="0537E274" w14:textId="77777777" w:rsidTr="004E0AB9">
        <w:tc>
          <w:tcPr>
            <w:cnfStyle w:val="001000000000" w:firstRow="0" w:lastRow="0" w:firstColumn="1" w:lastColumn="0" w:oddVBand="0" w:evenVBand="0" w:oddHBand="0" w:evenHBand="0" w:firstRowFirstColumn="0" w:firstRowLastColumn="0" w:lastRowFirstColumn="0" w:lastRowLastColumn="0"/>
            <w:tcW w:w="4821" w:type="dxa"/>
          </w:tcPr>
          <w:p w14:paraId="3005655C" w14:textId="70811667" w:rsidR="009E3D3B" w:rsidRPr="009E3D3B" w:rsidRDefault="009E3D3B" w:rsidP="00317EE4">
            <w:pPr>
              <w:spacing w:line="276" w:lineRule="auto"/>
              <w:rPr>
                <w:b w:val="0"/>
              </w:rPr>
            </w:pPr>
            <w:r w:rsidRPr="009E3D3B">
              <w:rPr>
                <w:b w:val="0"/>
              </w:rPr>
              <w:t>Liés à un environnement physique agressif :</w:t>
            </w:r>
          </w:p>
          <w:p w14:paraId="5A0E3DB5" w14:textId="77777777" w:rsidR="009E3D3B" w:rsidRPr="009E3D3B" w:rsidRDefault="009E3D3B" w:rsidP="009E3D3B">
            <w:pPr>
              <w:pStyle w:val="Paragraphedeliste"/>
              <w:numPr>
                <w:ilvl w:val="0"/>
                <w:numId w:val="4"/>
              </w:numPr>
              <w:spacing w:line="276" w:lineRule="auto"/>
              <w:rPr>
                <w:b w:val="0"/>
              </w:rPr>
            </w:pPr>
            <w:r w:rsidRPr="009E3D3B">
              <w:rPr>
                <w:b w:val="0"/>
              </w:rPr>
              <w:t>Agents chimiques dangereux, y compris les poussières et les fumées ;</w:t>
            </w:r>
          </w:p>
          <w:p w14:paraId="6F623DF0" w14:textId="77777777" w:rsidR="009E3D3B" w:rsidRPr="009E3D3B" w:rsidRDefault="009E3D3B" w:rsidP="009E3D3B">
            <w:pPr>
              <w:pStyle w:val="Paragraphedeliste"/>
              <w:numPr>
                <w:ilvl w:val="0"/>
                <w:numId w:val="4"/>
              </w:numPr>
              <w:spacing w:line="276" w:lineRule="auto"/>
              <w:rPr>
                <w:b w:val="0"/>
              </w:rPr>
            </w:pPr>
            <w:r w:rsidRPr="009E3D3B">
              <w:rPr>
                <w:b w:val="0"/>
              </w:rPr>
              <w:t>Activités exercées en milieu hyperbare ;</w:t>
            </w:r>
          </w:p>
          <w:p w14:paraId="26EF23B0" w14:textId="77777777" w:rsidR="009E3D3B" w:rsidRPr="009E3D3B" w:rsidRDefault="009E3D3B" w:rsidP="009E3D3B">
            <w:pPr>
              <w:pStyle w:val="Paragraphedeliste"/>
              <w:numPr>
                <w:ilvl w:val="0"/>
                <w:numId w:val="4"/>
              </w:numPr>
              <w:spacing w:line="276" w:lineRule="auto"/>
              <w:rPr>
                <w:b w:val="0"/>
              </w:rPr>
            </w:pPr>
            <w:r w:rsidRPr="009E3D3B">
              <w:rPr>
                <w:b w:val="0"/>
              </w:rPr>
              <w:t>Températures extrêmes ;</w:t>
            </w:r>
          </w:p>
          <w:p w14:paraId="3F38E863" w14:textId="77777777" w:rsidR="009E3D3B" w:rsidRPr="009E3D3B" w:rsidRDefault="009E3D3B" w:rsidP="009E3D3B">
            <w:pPr>
              <w:pStyle w:val="Paragraphedeliste"/>
              <w:numPr>
                <w:ilvl w:val="0"/>
                <w:numId w:val="4"/>
              </w:numPr>
              <w:spacing w:line="276" w:lineRule="auto"/>
            </w:pPr>
            <w:r w:rsidRPr="009E3D3B">
              <w:rPr>
                <w:b w:val="0"/>
              </w:rPr>
              <w:t>Bruit ;</w:t>
            </w:r>
          </w:p>
        </w:tc>
      </w:tr>
      <w:tr w:rsidR="009E3D3B" w:rsidRPr="009E3D3B" w14:paraId="078DAF59" w14:textId="77777777" w:rsidTr="004E0AB9">
        <w:tc>
          <w:tcPr>
            <w:cnfStyle w:val="001000000000" w:firstRow="0" w:lastRow="0" w:firstColumn="1" w:lastColumn="0" w:oddVBand="0" w:evenVBand="0" w:oddHBand="0" w:evenHBand="0" w:firstRowFirstColumn="0" w:firstRowLastColumn="0" w:lastRowFirstColumn="0" w:lastRowLastColumn="0"/>
            <w:tcW w:w="4821" w:type="dxa"/>
          </w:tcPr>
          <w:p w14:paraId="650750C6" w14:textId="23455891" w:rsidR="009E3D3B" w:rsidRPr="009E3D3B" w:rsidRDefault="009E3D3B" w:rsidP="00317EE4">
            <w:pPr>
              <w:spacing w:line="276" w:lineRule="auto"/>
              <w:rPr>
                <w:b w:val="0"/>
              </w:rPr>
            </w:pPr>
            <w:r w:rsidRPr="009E3D3B">
              <w:rPr>
                <w:b w:val="0"/>
              </w:rPr>
              <w:t>Liés à certains rythmes de travail :</w:t>
            </w:r>
          </w:p>
          <w:p w14:paraId="64B2B8D5" w14:textId="77777777" w:rsidR="009E3D3B" w:rsidRPr="009E3D3B" w:rsidRDefault="009E3D3B" w:rsidP="009E3D3B">
            <w:pPr>
              <w:pStyle w:val="Paragraphedeliste"/>
              <w:numPr>
                <w:ilvl w:val="0"/>
                <w:numId w:val="4"/>
              </w:numPr>
              <w:spacing w:line="276" w:lineRule="auto"/>
              <w:rPr>
                <w:b w:val="0"/>
              </w:rPr>
            </w:pPr>
            <w:r w:rsidRPr="009E3D3B">
              <w:rPr>
                <w:b w:val="0"/>
              </w:rPr>
              <w:t>Travail de nuit dans les conditions fixées aux articles L. 3122-2 à L. 3122-5 ;</w:t>
            </w:r>
          </w:p>
          <w:p w14:paraId="3769BBB7" w14:textId="77777777" w:rsidR="009E3D3B" w:rsidRPr="009E3D3B" w:rsidRDefault="009E3D3B" w:rsidP="009E3D3B">
            <w:pPr>
              <w:pStyle w:val="Paragraphedeliste"/>
              <w:numPr>
                <w:ilvl w:val="0"/>
                <w:numId w:val="4"/>
              </w:numPr>
              <w:spacing w:line="276" w:lineRule="auto"/>
              <w:rPr>
                <w:b w:val="0"/>
              </w:rPr>
            </w:pPr>
            <w:r w:rsidRPr="009E3D3B">
              <w:rPr>
                <w:b w:val="0"/>
              </w:rPr>
              <w:t>Travail en équipes successives alternantes ;</w:t>
            </w:r>
          </w:p>
          <w:p w14:paraId="6E532A61" w14:textId="77777777" w:rsidR="009E3D3B" w:rsidRPr="009E3D3B" w:rsidRDefault="009E3D3B" w:rsidP="009E3D3B">
            <w:pPr>
              <w:pStyle w:val="Paragraphedeliste"/>
              <w:numPr>
                <w:ilvl w:val="0"/>
                <w:numId w:val="4"/>
              </w:numPr>
              <w:spacing w:line="276" w:lineRule="auto"/>
            </w:pPr>
            <w:r w:rsidRPr="009E3D3B">
              <w:rPr>
                <w:b w:val="0"/>
              </w:rPr>
              <w:t>Travail répétitif</w:t>
            </w:r>
          </w:p>
        </w:tc>
      </w:tr>
    </w:tbl>
    <w:p w14:paraId="618C9038" w14:textId="77777777" w:rsidR="009E3D3B" w:rsidRDefault="009E3D3B" w:rsidP="004C7E56">
      <w:pPr>
        <w:spacing w:line="360" w:lineRule="auto"/>
        <w:jc w:val="both"/>
      </w:pPr>
    </w:p>
    <w:p w14:paraId="68859898" w14:textId="77777777" w:rsidR="004C7E56" w:rsidRDefault="004C7E56" w:rsidP="00965114">
      <w:pPr>
        <w:spacing w:line="360" w:lineRule="auto"/>
        <w:jc w:val="both"/>
      </w:pPr>
    </w:p>
    <w:p w14:paraId="683C00C5" w14:textId="77777777" w:rsidR="004C7E56" w:rsidRDefault="004C7E56" w:rsidP="00965114">
      <w:pPr>
        <w:spacing w:line="360" w:lineRule="auto"/>
        <w:jc w:val="both"/>
      </w:pPr>
    </w:p>
    <w:p w14:paraId="60F66194" w14:textId="77777777" w:rsidR="004C7E56" w:rsidRDefault="004C7E56" w:rsidP="00965114">
      <w:pPr>
        <w:spacing w:line="360" w:lineRule="auto"/>
        <w:jc w:val="both"/>
      </w:pPr>
    </w:p>
    <w:p w14:paraId="670A46B3" w14:textId="77777777" w:rsidR="009E3D3B" w:rsidRDefault="009E3D3B" w:rsidP="00965114">
      <w:pPr>
        <w:spacing w:line="360" w:lineRule="auto"/>
        <w:jc w:val="both"/>
      </w:pPr>
    </w:p>
    <w:p w14:paraId="10473C5D" w14:textId="77777777" w:rsidR="004C7E56" w:rsidRDefault="004C7E56" w:rsidP="00965114">
      <w:pPr>
        <w:spacing w:line="360" w:lineRule="auto"/>
        <w:jc w:val="both"/>
      </w:pPr>
    </w:p>
    <w:p w14:paraId="17E36E84" w14:textId="77777777" w:rsidR="004C7E56" w:rsidRDefault="004C7E56" w:rsidP="00965114">
      <w:pPr>
        <w:spacing w:line="360" w:lineRule="auto"/>
        <w:jc w:val="both"/>
      </w:pPr>
    </w:p>
    <w:p w14:paraId="0B13704F" w14:textId="77777777" w:rsidR="004C7E56" w:rsidRDefault="004C7E56" w:rsidP="00965114">
      <w:pPr>
        <w:spacing w:line="360" w:lineRule="auto"/>
        <w:jc w:val="both"/>
      </w:pPr>
    </w:p>
    <w:p w14:paraId="59E1FD03" w14:textId="77777777" w:rsidR="004E0AB9" w:rsidRDefault="004E0AB9">
      <w:pPr>
        <w:rPr>
          <w:caps/>
          <w:color w:val="FFFFFF" w:themeColor="background1"/>
          <w:spacing w:val="15"/>
          <w:sz w:val="22"/>
          <w:szCs w:val="22"/>
        </w:rPr>
      </w:pPr>
      <w:r>
        <w:br w:type="page"/>
      </w:r>
    </w:p>
    <w:p w14:paraId="33C89DE2" w14:textId="4DB4443D" w:rsidR="00892D62" w:rsidRPr="00326777" w:rsidRDefault="00892D62" w:rsidP="004E0AB9">
      <w:pPr>
        <w:pStyle w:val="Titre1"/>
        <w:spacing w:before="0" w:after="240" w:line="240" w:lineRule="auto"/>
      </w:pPr>
      <w:bookmarkStart w:id="27" w:name="_Toc170833340"/>
      <w:r w:rsidRPr="00326777">
        <w:lastRenderedPageBreak/>
        <w:t>Légende cotation du risque</w:t>
      </w:r>
      <w:bookmarkEnd w:id="27"/>
    </w:p>
    <w:tbl>
      <w:tblPr>
        <w:tblStyle w:val="Grilledutableau"/>
        <w:tblW w:w="0" w:type="auto"/>
        <w:tblLook w:val="04A0" w:firstRow="1" w:lastRow="0" w:firstColumn="1" w:lastColumn="0" w:noHBand="0" w:noVBand="1"/>
      </w:tblPr>
      <w:tblGrid>
        <w:gridCol w:w="2263"/>
        <w:gridCol w:w="5387"/>
        <w:gridCol w:w="7738"/>
      </w:tblGrid>
      <w:tr w:rsidR="00892D62" w:rsidRPr="00326777" w14:paraId="4F2A8CF8" w14:textId="77777777" w:rsidTr="004E0AB9">
        <w:trPr>
          <w:trHeight w:val="450"/>
        </w:trPr>
        <w:tc>
          <w:tcPr>
            <w:tcW w:w="15388" w:type="dxa"/>
            <w:gridSpan w:val="3"/>
            <w:shd w:val="clear" w:color="auto" w:fill="B1D2FB" w:themeFill="accent1" w:themeFillTint="33"/>
            <w:vAlign w:val="center"/>
          </w:tcPr>
          <w:p w14:paraId="325DAFB5" w14:textId="77777777" w:rsidR="00892D62" w:rsidRPr="004E0AB9" w:rsidRDefault="00892D62" w:rsidP="004E0AB9">
            <w:pPr>
              <w:tabs>
                <w:tab w:val="left" w:pos="4007"/>
                <w:tab w:val="left" w:pos="6862"/>
                <w:tab w:val="center" w:pos="7586"/>
              </w:tabs>
              <w:spacing w:before="0"/>
              <w:jc w:val="center"/>
              <w:rPr>
                <w:b/>
                <w:bCs/>
              </w:rPr>
            </w:pPr>
            <w:r w:rsidRPr="004E0AB9">
              <w:rPr>
                <w:b/>
                <w:bCs/>
              </w:rPr>
              <w:t>Gravité</w:t>
            </w:r>
          </w:p>
        </w:tc>
      </w:tr>
      <w:tr w:rsidR="00892D62" w:rsidRPr="00326777" w14:paraId="20C673B7" w14:textId="77777777" w:rsidTr="00770433">
        <w:trPr>
          <w:trHeight w:val="556"/>
        </w:trPr>
        <w:tc>
          <w:tcPr>
            <w:tcW w:w="2263" w:type="dxa"/>
            <w:shd w:val="clear" w:color="auto" w:fill="F2F2F2" w:themeFill="background1" w:themeFillShade="F2"/>
            <w:vAlign w:val="center"/>
          </w:tcPr>
          <w:p w14:paraId="2E6ED43F" w14:textId="77777777" w:rsidR="00892D62" w:rsidRPr="00326777" w:rsidRDefault="00892D62" w:rsidP="004E0AB9">
            <w:pPr>
              <w:tabs>
                <w:tab w:val="left" w:pos="4007"/>
              </w:tabs>
              <w:spacing w:before="0"/>
              <w:jc w:val="center"/>
            </w:pPr>
            <w:r w:rsidRPr="00326777">
              <w:t>Cotation</w:t>
            </w:r>
          </w:p>
        </w:tc>
        <w:tc>
          <w:tcPr>
            <w:tcW w:w="5387" w:type="dxa"/>
            <w:shd w:val="clear" w:color="auto" w:fill="F2F2F2" w:themeFill="background1" w:themeFillShade="F2"/>
            <w:vAlign w:val="center"/>
          </w:tcPr>
          <w:p w14:paraId="6CD139AB" w14:textId="77777777" w:rsidR="00892D62" w:rsidRPr="00326777" w:rsidRDefault="00892D62" w:rsidP="004E0AB9">
            <w:pPr>
              <w:tabs>
                <w:tab w:val="left" w:pos="4007"/>
              </w:tabs>
              <w:spacing w:before="0"/>
              <w:jc w:val="center"/>
            </w:pPr>
            <w:r w:rsidRPr="00326777">
              <w:t>Interprétation</w:t>
            </w:r>
          </w:p>
        </w:tc>
        <w:tc>
          <w:tcPr>
            <w:tcW w:w="7738" w:type="dxa"/>
            <w:shd w:val="clear" w:color="auto" w:fill="F2F2F2" w:themeFill="background1" w:themeFillShade="F2"/>
            <w:vAlign w:val="center"/>
          </w:tcPr>
          <w:p w14:paraId="319E4B95" w14:textId="77777777" w:rsidR="00892D62" w:rsidRPr="00326777" w:rsidRDefault="00892D62" w:rsidP="004E0AB9">
            <w:pPr>
              <w:tabs>
                <w:tab w:val="left" w:pos="4007"/>
              </w:tabs>
              <w:spacing w:before="0"/>
              <w:jc w:val="center"/>
            </w:pPr>
            <w:r w:rsidRPr="00326777">
              <w:t>Exemples</w:t>
            </w:r>
          </w:p>
        </w:tc>
      </w:tr>
      <w:tr w:rsidR="00967F11" w:rsidRPr="00326777" w14:paraId="67B9A452" w14:textId="77777777" w:rsidTr="00770433">
        <w:trPr>
          <w:trHeight w:val="564"/>
        </w:trPr>
        <w:tc>
          <w:tcPr>
            <w:tcW w:w="2263" w:type="dxa"/>
            <w:vAlign w:val="center"/>
          </w:tcPr>
          <w:p w14:paraId="7851EC20" w14:textId="77777777" w:rsidR="00967F11" w:rsidRPr="00326777" w:rsidRDefault="00967F11" w:rsidP="004E0AB9">
            <w:pPr>
              <w:tabs>
                <w:tab w:val="left" w:pos="4007"/>
              </w:tabs>
              <w:spacing w:before="0"/>
              <w:jc w:val="center"/>
              <w:rPr>
                <w:b/>
              </w:rPr>
            </w:pPr>
            <w:r w:rsidRPr="00326777">
              <w:rPr>
                <w:b/>
              </w:rPr>
              <w:t>2</w:t>
            </w:r>
          </w:p>
        </w:tc>
        <w:tc>
          <w:tcPr>
            <w:tcW w:w="5387" w:type="dxa"/>
            <w:vAlign w:val="center"/>
          </w:tcPr>
          <w:p w14:paraId="79DC6DC0" w14:textId="77777777" w:rsidR="00967F11" w:rsidRPr="00326777" w:rsidRDefault="00967F11" w:rsidP="004E0AB9">
            <w:pPr>
              <w:tabs>
                <w:tab w:val="left" w:pos="4007"/>
              </w:tabs>
              <w:spacing w:before="0"/>
              <w:jc w:val="center"/>
            </w:pPr>
            <w:r w:rsidRPr="00326777">
              <w:t>Absence de gravité</w:t>
            </w:r>
          </w:p>
        </w:tc>
        <w:tc>
          <w:tcPr>
            <w:tcW w:w="7738" w:type="dxa"/>
            <w:vAlign w:val="center"/>
          </w:tcPr>
          <w:p w14:paraId="186B4EC5" w14:textId="77777777" w:rsidR="00967F11" w:rsidRPr="00326777" w:rsidRDefault="00967F11" w:rsidP="004E0AB9">
            <w:pPr>
              <w:tabs>
                <w:tab w:val="left" w:pos="4007"/>
              </w:tabs>
              <w:spacing w:before="0"/>
              <w:jc w:val="center"/>
            </w:pPr>
            <w:r w:rsidRPr="00326777">
              <w:t>Aucune lésion, aucun soin ni arrêt.</w:t>
            </w:r>
          </w:p>
        </w:tc>
      </w:tr>
      <w:tr w:rsidR="00967F11" w:rsidRPr="00326777" w14:paraId="40AE7079" w14:textId="77777777" w:rsidTr="00770433">
        <w:trPr>
          <w:trHeight w:val="558"/>
        </w:trPr>
        <w:tc>
          <w:tcPr>
            <w:tcW w:w="2263" w:type="dxa"/>
            <w:vAlign w:val="center"/>
          </w:tcPr>
          <w:p w14:paraId="57E1C5F0" w14:textId="77777777" w:rsidR="00967F11" w:rsidRPr="00326777" w:rsidRDefault="00967F11" w:rsidP="004E0AB9">
            <w:pPr>
              <w:tabs>
                <w:tab w:val="left" w:pos="4007"/>
              </w:tabs>
              <w:spacing w:before="0"/>
              <w:jc w:val="center"/>
              <w:rPr>
                <w:b/>
              </w:rPr>
            </w:pPr>
            <w:r w:rsidRPr="00326777">
              <w:rPr>
                <w:b/>
              </w:rPr>
              <w:t>4</w:t>
            </w:r>
          </w:p>
        </w:tc>
        <w:tc>
          <w:tcPr>
            <w:tcW w:w="5387" w:type="dxa"/>
            <w:vAlign w:val="center"/>
          </w:tcPr>
          <w:p w14:paraId="0B737476" w14:textId="77777777" w:rsidR="00967F11" w:rsidRPr="00326777" w:rsidRDefault="00967F11" w:rsidP="004E0AB9">
            <w:pPr>
              <w:tabs>
                <w:tab w:val="left" w:pos="4007"/>
              </w:tabs>
              <w:spacing w:before="0"/>
              <w:jc w:val="center"/>
            </w:pPr>
            <w:r w:rsidRPr="00326777">
              <w:t>Faible gravité</w:t>
            </w:r>
          </w:p>
        </w:tc>
        <w:tc>
          <w:tcPr>
            <w:tcW w:w="7738" w:type="dxa"/>
            <w:vAlign w:val="center"/>
          </w:tcPr>
          <w:p w14:paraId="67479866" w14:textId="77777777" w:rsidR="00967F11" w:rsidRPr="00326777" w:rsidRDefault="00967F11" w:rsidP="004E0AB9">
            <w:pPr>
              <w:tabs>
                <w:tab w:val="left" w:pos="4007"/>
              </w:tabs>
              <w:spacing w:before="0"/>
              <w:jc w:val="center"/>
            </w:pPr>
            <w:r w:rsidRPr="00326777">
              <w:t>Contusion</w:t>
            </w:r>
            <w:r w:rsidR="00730440" w:rsidRPr="00326777">
              <w:t xml:space="preserve"> ou</w:t>
            </w:r>
            <w:r w:rsidRPr="00326777">
              <w:t xml:space="preserve"> plaie</w:t>
            </w:r>
            <w:r w:rsidR="00730440" w:rsidRPr="00326777">
              <w:t xml:space="preserve"> </w:t>
            </w:r>
            <w:r w:rsidRPr="00326777">
              <w:t>sans conséquence durable, aucun arrêt.</w:t>
            </w:r>
          </w:p>
        </w:tc>
      </w:tr>
      <w:tr w:rsidR="00967F11" w:rsidRPr="00326777" w14:paraId="5153D0CC" w14:textId="77777777" w:rsidTr="00770433">
        <w:trPr>
          <w:trHeight w:val="821"/>
        </w:trPr>
        <w:tc>
          <w:tcPr>
            <w:tcW w:w="2263" w:type="dxa"/>
            <w:vAlign w:val="center"/>
          </w:tcPr>
          <w:p w14:paraId="7F1DAF9D" w14:textId="77777777" w:rsidR="00967F11" w:rsidRPr="00326777" w:rsidRDefault="00967F11" w:rsidP="004E0AB9">
            <w:pPr>
              <w:tabs>
                <w:tab w:val="left" w:pos="4007"/>
              </w:tabs>
              <w:spacing w:before="0"/>
              <w:jc w:val="center"/>
              <w:rPr>
                <w:b/>
              </w:rPr>
            </w:pPr>
            <w:r w:rsidRPr="00326777">
              <w:rPr>
                <w:b/>
              </w:rPr>
              <w:t>6</w:t>
            </w:r>
          </w:p>
        </w:tc>
        <w:tc>
          <w:tcPr>
            <w:tcW w:w="5387" w:type="dxa"/>
            <w:vAlign w:val="center"/>
          </w:tcPr>
          <w:p w14:paraId="30E71C30" w14:textId="77777777" w:rsidR="00967F11" w:rsidRPr="00326777" w:rsidRDefault="00730440" w:rsidP="004E0AB9">
            <w:pPr>
              <w:tabs>
                <w:tab w:val="left" w:pos="4007"/>
              </w:tabs>
              <w:spacing w:before="0"/>
              <w:jc w:val="center"/>
            </w:pPr>
            <w:r w:rsidRPr="00326777">
              <w:t>Grave</w:t>
            </w:r>
          </w:p>
        </w:tc>
        <w:tc>
          <w:tcPr>
            <w:tcW w:w="7738" w:type="dxa"/>
            <w:vAlign w:val="center"/>
          </w:tcPr>
          <w:p w14:paraId="2D31248C" w14:textId="77777777" w:rsidR="00967F11" w:rsidRPr="00326777" w:rsidRDefault="00730440" w:rsidP="004E0AB9">
            <w:pPr>
              <w:tabs>
                <w:tab w:val="left" w:pos="4007"/>
              </w:tabs>
              <w:spacing w:before="0"/>
              <w:jc w:val="center"/>
            </w:pPr>
            <w:r w:rsidRPr="00326777">
              <w:t>Contusion, plaie ou lésion ostéoarticulaire avec conséquences à moyen terme et nécessitant des soins et un arrêt de plusieurs jours.</w:t>
            </w:r>
          </w:p>
        </w:tc>
      </w:tr>
      <w:tr w:rsidR="00967F11" w:rsidRPr="00326777" w14:paraId="3DE8EF20" w14:textId="77777777" w:rsidTr="00770433">
        <w:trPr>
          <w:trHeight w:val="705"/>
        </w:trPr>
        <w:tc>
          <w:tcPr>
            <w:tcW w:w="2263" w:type="dxa"/>
            <w:vAlign w:val="center"/>
          </w:tcPr>
          <w:p w14:paraId="177DF5F5" w14:textId="77777777" w:rsidR="00967F11" w:rsidRPr="00326777" w:rsidRDefault="00967F11" w:rsidP="004E0AB9">
            <w:pPr>
              <w:tabs>
                <w:tab w:val="left" w:pos="4007"/>
              </w:tabs>
              <w:spacing w:before="0"/>
              <w:jc w:val="center"/>
              <w:rPr>
                <w:b/>
              </w:rPr>
            </w:pPr>
            <w:r w:rsidRPr="00326777">
              <w:rPr>
                <w:b/>
              </w:rPr>
              <w:t>8</w:t>
            </w:r>
          </w:p>
        </w:tc>
        <w:tc>
          <w:tcPr>
            <w:tcW w:w="5387" w:type="dxa"/>
            <w:vAlign w:val="center"/>
          </w:tcPr>
          <w:p w14:paraId="5651754B" w14:textId="77777777" w:rsidR="00967F11" w:rsidRPr="00326777" w:rsidRDefault="00730440" w:rsidP="004E0AB9">
            <w:pPr>
              <w:tabs>
                <w:tab w:val="left" w:pos="4007"/>
              </w:tabs>
              <w:spacing w:before="0"/>
              <w:jc w:val="center"/>
            </w:pPr>
            <w:r w:rsidRPr="00326777">
              <w:t>Personne grièvement blessée</w:t>
            </w:r>
          </w:p>
        </w:tc>
        <w:tc>
          <w:tcPr>
            <w:tcW w:w="7738" w:type="dxa"/>
            <w:vAlign w:val="center"/>
          </w:tcPr>
          <w:p w14:paraId="0E0DAE6B" w14:textId="77777777" w:rsidR="00967F11" w:rsidRPr="00326777" w:rsidRDefault="00730440" w:rsidP="004E0AB9">
            <w:pPr>
              <w:tabs>
                <w:tab w:val="left" w:pos="4007"/>
              </w:tabs>
              <w:spacing w:before="0"/>
              <w:jc w:val="center"/>
            </w:pPr>
            <w:r w:rsidRPr="00326777">
              <w:t>Commotion, amputation ou grave lésion ostéoarticulaire avec conséquences à long terme ou définitives (séquelles ou décès) entraînant un arrêt de travail de plusieurs mois.</w:t>
            </w:r>
          </w:p>
        </w:tc>
      </w:tr>
    </w:tbl>
    <w:p w14:paraId="2C2A7791" w14:textId="77777777" w:rsidR="00892D62" w:rsidRPr="00326777" w:rsidRDefault="00892D62" w:rsidP="004E0AB9">
      <w:pPr>
        <w:tabs>
          <w:tab w:val="left" w:pos="4007"/>
        </w:tabs>
        <w:spacing w:before="0" w:after="0"/>
      </w:pPr>
    </w:p>
    <w:tbl>
      <w:tblPr>
        <w:tblStyle w:val="Grilledutableau"/>
        <w:tblW w:w="0" w:type="auto"/>
        <w:tblLook w:val="04A0" w:firstRow="1" w:lastRow="0" w:firstColumn="1" w:lastColumn="0" w:noHBand="0" w:noVBand="1"/>
      </w:tblPr>
      <w:tblGrid>
        <w:gridCol w:w="5129"/>
        <w:gridCol w:w="5129"/>
        <w:gridCol w:w="5130"/>
      </w:tblGrid>
      <w:tr w:rsidR="003312E3" w:rsidRPr="00326777" w14:paraId="6699069E" w14:textId="77777777" w:rsidTr="004E0AB9">
        <w:trPr>
          <w:trHeight w:val="291"/>
        </w:trPr>
        <w:tc>
          <w:tcPr>
            <w:tcW w:w="15388" w:type="dxa"/>
            <w:gridSpan w:val="3"/>
            <w:shd w:val="clear" w:color="auto" w:fill="B1D2FB" w:themeFill="accent1" w:themeFillTint="33"/>
            <w:vAlign w:val="center"/>
          </w:tcPr>
          <w:p w14:paraId="7439C074" w14:textId="0040D121" w:rsidR="003312E3" w:rsidRPr="004E0AB9" w:rsidRDefault="003312E3" w:rsidP="004E0AB9">
            <w:pPr>
              <w:tabs>
                <w:tab w:val="left" w:pos="4007"/>
                <w:tab w:val="left" w:pos="6862"/>
                <w:tab w:val="center" w:pos="7586"/>
              </w:tabs>
              <w:spacing w:before="0"/>
              <w:jc w:val="center"/>
              <w:rPr>
                <w:b/>
                <w:bCs/>
              </w:rPr>
            </w:pPr>
            <w:r w:rsidRPr="004E0AB9">
              <w:rPr>
                <w:b/>
                <w:bCs/>
              </w:rPr>
              <w:t>Durée</w:t>
            </w:r>
          </w:p>
        </w:tc>
      </w:tr>
      <w:tr w:rsidR="003312E3" w:rsidRPr="00326777" w14:paraId="25FFCA38" w14:textId="77777777" w:rsidTr="004E0AB9">
        <w:trPr>
          <w:trHeight w:val="291"/>
        </w:trPr>
        <w:tc>
          <w:tcPr>
            <w:tcW w:w="5129" w:type="dxa"/>
            <w:shd w:val="clear" w:color="auto" w:fill="F2F2F2" w:themeFill="background1" w:themeFillShade="F2"/>
            <w:vAlign w:val="center"/>
          </w:tcPr>
          <w:p w14:paraId="179FCB92" w14:textId="77777777" w:rsidR="003312E3" w:rsidRPr="00326777" w:rsidRDefault="003312E3" w:rsidP="004E0AB9">
            <w:pPr>
              <w:tabs>
                <w:tab w:val="left" w:pos="4007"/>
              </w:tabs>
              <w:spacing w:before="0"/>
              <w:jc w:val="center"/>
            </w:pPr>
            <w:r w:rsidRPr="00326777">
              <w:t>Cotation</w:t>
            </w:r>
          </w:p>
        </w:tc>
        <w:tc>
          <w:tcPr>
            <w:tcW w:w="5129" w:type="dxa"/>
            <w:shd w:val="clear" w:color="auto" w:fill="F2F2F2" w:themeFill="background1" w:themeFillShade="F2"/>
            <w:vAlign w:val="center"/>
          </w:tcPr>
          <w:p w14:paraId="6851504A" w14:textId="77777777" w:rsidR="003312E3" w:rsidRPr="00326777" w:rsidRDefault="003312E3" w:rsidP="004E0AB9">
            <w:pPr>
              <w:tabs>
                <w:tab w:val="left" w:pos="4007"/>
              </w:tabs>
              <w:spacing w:before="0"/>
              <w:jc w:val="center"/>
            </w:pPr>
            <w:r w:rsidRPr="00326777">
              <w:t>Interprétation</w:t>
            </w:r>
          </w:p>
        </w:tc>
        <w:tc>
          <w:tcPr>
            <w:tcW w:w="5130" w:type="dxa"/>
            <w:shd w:val="clear" w:color="auto" w:fill="F2F2F2" w:themeFill="background1" w:themeFillShade="F2"/>
            <w:vAlign w:val="center"/>
          </w:tcPr>
          <w:p w14:paraId="12822630" w14:textId="77777777" w:rsidR="003312E3" w:rsidRPr="00326777" w:rsidRDefault="003312E3" w:rsidP="004E0AB9">
            <w:pPr>
              <w:tabs>
                <w:tab w:val="left" w:pos="4007"/>
              </w:tabs>
              <w:spacing w:before="0"/>
              <w:jc w:val="center"/>
            </w:pPr>
            <w:r w:rsidRPr="00326777">
              <w:t>Exemples</w:t>
            </w:r>
          </w:p>
        </w:tc>
      </w:tr>
      <w:tr w:rsidR="003312E3" w:rsidRPr="00326777" w14:paraId="56B72992" w14:textId="77777777" w:rsidTr="004E0AB9">
        <w:trPr>
          <w:trHeight w:val="291"/>
        </w:trPr>
        <w:tc>
          <w:tcPr>
            <w:tcW w:w="5129" w:type="dxa"/>
            <w:vAlign w:val="center"/>
          </w:tcPr>
          <w:p w14:paraId="60FD8475" w14:textId="77777777" w:rsidR="003312E3" w:rsidRPr="00326777" w:rsidRDefault="003312E3" w:rsidP="004E0AB9">
            <w:pPr>
              <w:tabs>
                <w:tab w:val="left" w:pos="4007"/>
              </w:tabs>
              <w:spacing w:before="0"/>
              <w:jc w:val="center"/>
              <w:rPr>
                <w:b/>
              </w:rPr>
            </w:pPr>
            <w:r w:rsidRPr="00326777">
              <w:rPr>
                <w:b/>
              </w:rPr>
              <w:t>2</w:t>
            </w:r>
          </w:p>
        </w:tc>
        <w:tc>
          <w:tcPr>
            <w:tcW w:w="5129" w:type="dxa"/>
            <w:vAlign w:val="center"/>
          </w:tcPr>
          <w:p w14:paraId="78CF6C98" w14:textId="77777777" w:rsidR="003312E3" w:rsidRPr="00326777" w:rsidRDefault="003312E3" w:rsidP="004E0AB9">
            <w:pPr>
              <w:tabs>
                <w:tab w:val="left" w:pos="4007"/>
              </w:tabs>
              <w:spacing w:before="0"/>
              <w:jc w:val="center"/>
            </w:pPr>
            <w:r w:rsidRPr="00326777">
              <w:t>Courte</w:t>
            </w:r>
          </w:p>
        </w:tc>
        <w:tc>
          <w:tcPr>
            <w:tcW w:w="5130" w:type="dxa"/>
            <w:vAlign w:val="center"/>
          </w:tcPr>
          <w:p w14:paraId="4885F93B" w14:textId="77777777" w:rsidR="003312E3" w:rsidRPr="00326777" w:rsidRDefault="003312E3" w:rsidP="004E0AB9">
            <w:pPr>
              <w:tabs>
                <w:tab w:val="left" w:pos="4007"/>
              </w:tabs>
              <w:spacing w:before="0"/>
              <w:jc w:val="center"/>
            </w:pPr>
            <w:r w:rsidRPr="00326777">
              <w:t>15 minutes.</w:t>
            </w:r>
          </w:p>
        </w:tc>
      </w:tr>
      <w:tr w:rsidR="003312E3" w:rsidRPr="00326777" w14:paraId="3BA5BC16" w14:textId="77777777" w:rsidTr="004E0AB9">
        <w:trPr>
          <w:trHeight w:val="291"/>
        </w:trPr>
        <w:tc>
          <w:tcPr>
            <w:tcW w:w="5129" w:type="dxa"/>
            <w:vAlign w:val="center"/>
          </w:tcPr>
          <w:p w14:paraId="4BC29769" w14:textId="77777777" w:rsidR="003312E3" w:rsidRPr="00326777" w:rsidRDefault="003312E3" w:rsidP="004E0AB9">
            <w:pPr>
              <w:tabs>
                <w:tab w:val="left" w:pos="4007"/>
              </w:tabs>
              <w:spacing w:before="0"/>
              <w:jc w:val="center"/>
              <w:rPr>
                <w:b/>
              </w:rPr>
            </w:pPr>
            <w:r w:rsidRPr="00326777">
              <w:rPr>
                <w:b/>
              </w:rPr>
              <w:t>4</w:t>
            </w:r>
          </w:p>
        </w:tc>
        <w:tc>
          <w:tcPr>
            <w:tcW w:w="5129" w:type="dxa"/>
            <w:vAlign w:val="center"/>
          </w:tcPr>
          <w:p w14:paraId="03377B07" w14:textId="77777777" w:rsidR="003312E3" w:rsidRPr="00326777" w:rsidRDefault="003312E3" w:rsidP="004E0AB9">
            <w:pPr>
              <w:tabs>
                <w:tab w:val="left" w:pos="4007"/>
              </w:tabs>
              <w:spacing w:before="0"/>
              <w:jc w:val="center"/>
            </w:pPr>
            <w:r w:rsidRPr="00326777">
              <w:t>Moyenne</w:t>
            </w:r>
          </w:p>
        </w:tc>
        <w:tc>
          <w:tcPr>
            <w:tcW w:w="5130" w:type="dxa"/>
            <w:vAlign w:val="center"/>
          </w:tcPr>
          <w:p w14:paraId="027773E5" w14:textId="77777777" w:rsidR="003312E3" w:rsidRPr="00326777" w:rsidRDefault="003312E3" w:rsidP="004E0AB9">
            <w:pPr>
              <w:tabs>
                <w:tab w:val="left" w:pos="4007"/>
              </w:tabs>
              <w:spacing w:before="0"/>
              <w:jc w:val="center"/>
            </w:pPr>
            <w:r w:rsidRPr="00326777">
              <w:t>Environ 1 à 1h30h.</w:t>
            </w:r>
          </w:p>
        </w:tc>
      </w:tr>
      <w:tr w:rsidR="003312E3" w:rsidRPr="00326777" w14:paraId="6F749AEF" w14:textId="77777777" w:rsidTr="004E0AB9">
        <w:trPr>
          <w:trHeight w:val="291"/>
        </w:trPr>
        <w:tc>
          <w:tcPr>
            <w:tcW w:w="5129" w:type="dxa"/>
            <w:vAlign w:val="center"/>
          </w:tcPr>
          <w:p w14:paraId="602D62B0" w14:textId="77777777" w:rsidR="003312E3" w:rsidRPr="00326777" w:rsidRDefault="003312E3" w:rsidP="004E0AB9">
            <w:pPr>
              <w:tabs>
                <w:tab w:val="left" w:pos="4007"/>
              </w:tabs>
              <w:spacing w:before="0"/>
              <w:jc w:val="center"/>
              <w:rPr>
                <w:b/>
              </w:rPr>
            </w:pPr>
            <w:r w:rsidRPr="00326777">
              <w:rPr>
                <w:b/>
              </w:rPr>
              <w:t>6</w:t>
            </w:r>
          </w:p>
        </w:tc>
        <w:tc>
          <w:tcPr>
            <w:tcW w:w="5129" w:type="dxa"/>
            <w:vAlign w:val="center"/>
          </w:tcPr>
          <w:p w14:paraId="482FF62B" w14:textId="77777777" w:rsidR="003312E3" w:rsidRPr="00326777" w:rsidRDefault="003312E3" w:rsidP="004E0AB9">
            <w:pPr>
              <w:tabs>
                <w:tab w:val="left" w:pos="4007"/>
              </w:tabs>
              <w:spacing w:before="0"/>
              <w:jc w:val="center"/>
            </w:pPr>
            <w:r w:rsidRPr="00326777">
              <w:t>Longue</w:t>
            </w:r>
          </w:p>
        </w:tc>
        <w:tc>
          <w:tcPr>
            <w:tcW w:w="5130" w:type="dxa"/>
            <w:vAlign w:val="center"/>
          </w:tcPr>
          <w:p w14:paraId="7303AF9A" w14:textId="77777777" w:rsidR="003312E3" w:rsidRPr="00326777" w:rsidRDefault="003312E3" w:rsidP="004E0AB9">
            <w:pPr>
              <w:tabs>
                <w:tab w:val="left" w:pos="4007"/>
              </w:tabs>
              <w:spacing w:before="0"/>
              <w:jc w:val="center"/>
            </w:pPr>
            <w:r w:rsidRPr="00326777">
              <w:t>Environ 1h30 à 4h.</w:t>
            </w:r>
          </w:p>
        </w:tc>
      </w:tr>
      <w:tr w:rsidR="003312E3" w:rsidRPr="00326777" w14:paraId="4B6E5777" w14:textId="77777777" w:rsidTr="004E0AB9">
        <w:trPr>
          <w:trHeight w:val="291"/>
        </w:trPr>
        <w:tc>
          <w:tcPr>
            <w:tcW w:w="5129" w:type="dxa"/>
            <w:vAlign w:val="center"/>
          </w:tcPr>
          <w:p w14:paraId="6768A38E" w14:textId="77777777" w:rsidR="003312E3" w:rsidRPr="00326777" w:rsidRDefault="003312E3" w:rsidP="004E0AB9">
            <w:pPr>
              <w:tabs>
                <w:tab w:val="left" w:pos="4007"/>
              </w:tabs>
              <w:spacing w:before="0"/>
              <w:jc w:val="center"/>
              <w:rPr>
                <w:b/>
              </w:rPr>
            </w:pPr>
            <w:r w:rsidRPr="00326777">
              <w:rPr>
                <w:b/>
              </w:rPr>
              <w:t>8</w:t>
            </w:r>
          </w:p>
        </w:tc>
        <w:tc>
          <w:tcPr>
            <w:tcW w:w="5129" w:type="dxa"/>
            <w:vAlign w:val="center"/>
          </w:tcPr>
          <w:p w14:paraId="34576B9C" w14:textId="77777777" w:rsidR="003312E3" w:rsidRPr="00326777" w:rsidRDefault="003312E3" w:rsidP="004E0AB9">
            <w:pPr>
              <w:tabs>
                <w:tab w:val="left" w:pos="4007"/>
              </w:tabs>
              <w:spacing w:before="0"/>
              <w:jc w:val="center"/>
            </w:pPr>
            <w:r w:rsidRPr="00326777">
              <w:t>Continue</w:t>
            </w:r>
          </w:p>
        </w:tc>
        <w:tc>
          <w:tcPr>
            <w:tcW w:w="5130" w:type="dxa"/>
            <w:vAlign w:val="center"/>
          </w:tcPr>
          <w:p w14:paraId="18C7FE2A" w14:textId="77777777" w:rsidR="003312E3" w:rsidRPr="00326777" w:rsidRDefault="003312E3" w:rsidP="004E0AB9">
            <w:pPr>
              <w:tabs>
                <w:tab w:val="left" w:pos="4007"/>
              </w:tabs>
              <w:spacing w:before="0"/>
              <w:jc w:val="center"/>
            </w:pPr>
            <w:r w:rsidRPr="00326777">
              <w:t>Toute la journée.</w:t>
            </w:r>
          </w:p>
        </w:tc>
      </w:tr>
    </w:tbl>
    <w:p w14:paraId="631E51A3" w14:textId="77777777" w:rsidR="003312E3" w:rsidRPr="00326777" w:rsidRDefault="003312E3" w:rsidP="004E0AB9">
      <w:pPr>
        <w:tabs>
          <w:tab w:val="left" w:pos="4007"/>
        </w:tabs>
        <w:spacing w:before="0" w:after="0" w:line="240" w:lineRule="auto"/>
      </w:pPr>
    </w:p>
    <w:tbl>
      <w:tblPr>
        <w:tblStyle w:val="Grilledutableau"/>
        <w:tblW w:w="0" w:type="auto"/>
        <w:tblLook w:val="04A0" w:firstRow="1" w:lastRow="0" w:firstColumn="1" w:lastColumn="0" w:noHBand="0" w:noVBand="1"/>
      </w:tblPr>
      <w:tblGrid>
        <w:gridCol w:w="5129"/>
        <w:gridCol w:w="5129"/>
        <w:gridCol w:w="5130"/>
      </w:tblGrid>
      <w:tr w:rsidR="003312E3" w:rsidRPr="00326777" w14:paraId="2481C5F7" w14:textId="77777777" w:rsidTr="004E0AB9">
        <w:trPr>
          <w:trHeight w:val="345"/>
        </w:trPr>
        <w:tc>
          <w:tcPr>
            <w:tcW w:w="15388" w:type="dxa"/>
            <w:gridSpan w:val="3"/>
            <w:shd w:val="clear" w:color="auto" w:fill="B1D2FB" w:themeFill="accent1" w:themeFillTint="33"/>
            <w:vAlign w:val="center"/>
          </w:tcPr>
          <w:p w14:paraId="1D2EB927" w14:textId="77777777" w:rsidR="003312E3" w:rsidRPr="004E0AB9" w:rsidRDefault="003312E3" w:rsidP="004E0AB9">
            <w:pPr>
              <w:tabs>
                <w:tab w:val="left" w:pos="4007"/>
                <w:tab w:val="left" w:pos="6862"/>
                <w:tab w:val="center" w:pos="7586"/>
              </w:tabs>
              <w:spacing w:before="0"/>
              <w:jc w:val="center"/>
              <w:rPr>
                <w:b/>
                <w:bCs/>
              </w:rPr>
            </w:pPr>
            <w:r w:rsidRPr="004E0AB9">
              <w:rPr>
                <w:b/>
                <w:bCs/>
              </w:rPr>
              <w:t>Fréquence</w:t>
            </w:r>
          </w:p>
        </w:tc>
      </w:tr>
      <w:tr w:rsidR="003312E3" w:rsidRPr="00326777" w14:paraId="5880B39A" w14:textId="77777777" w:rsidTr="004E0AB9">
        <w:trPr>
          <w:trHeight w:val="345"/>
        </w:trPr>
        <w:tc>
          <w:tcPr>
            <w:tcW w:w="5129" w:type="dxa"/>
            <w:shd w:val="clear" w:color="auto" w:fill="F2F2F2" w:themeFill="background1" w:themeFillShade="F2"/>
            <w:vAlign w:val="center"/>
          </w:tcPr>
          <w:p w14:paraId="2194626F" w14:textId="77777777" w:rsidR="003312E3" w:rsidRPr="00326777" w:rsidRDefault="003312E3" w:rsidP="004E0AB9">
            <w:pPr>
              <w:tabs>
                <w:tab w:val="left" w:pos="4007"/>
              </w:tabs>
              <w:spacing w:before="0"/>
              <w:jc w:val="center"/>
            </w:pPr>
            <w:r w:rsidRPr="00326777">
              <w:t>Cotation</w:t>
            </w:r>
          </w:p>
        </w:tc>
        <w:tc>
          <w:tcPr>
            <w:tcW w:w="5129" w:type="dxa"/>
            <w:shd w:val="clear" w:color="auto" w:fill="F2F2F2" w:themeFill="background1" w:themeFillShade="F2"/>
            <w:vAlign w:val="center"/>
          </w:tcPr>
          <w:p w14:paraId="5490FDA9" w14:textId="77777777" w:rsidR="003312E3" w:rsidRPr="00326777" w:rsidRDefault="003312E3" w:rsidP="004E0AB9">
            <w:pPr>
              <w:tabs>
                <w:tab w:val="left" w:pos="4007"/>
              </w:tabs>
              <w:spacing w:before="0"/>
              <w:jc w:val="center"/>
            </w:pPr>
            <w:r w:rsidRPr="00326777">
              <w:t>Interprétation</w:t>
            </w:r>
          </w:p>
        </w:tc>
        <w:tc>
          <w:tcPr>
            <w:tcW w:w="5130" w:type="dxa"/>
            <w:shd w:val="clear" w:color="auto" w:fill="F2F2F2" w:themeFill="background1" w:themeFillShade="F2"/>
            <w:vAlign w:val="center"/>
          </w:tcPr>
          <w:p w14:paraId="59602538" w14:textId="77777777" w:rsidR="003312E3" w:rsidRPr="00326777" w:rsidRDefault="003312E3" w:rsidP="004E0AB9">
            <w:pPr>
              <w:tabs>
                <w:tab w:val="left" w:pos="4007"/>
              </w:tabs>
              <w:spacing w:before="0"/>
              <w:jc w:val="center"/>
            </w:pPr>
            <w:r w:rsidRPr="00326777">
              <w:t>Exemples</w:t>
            </w:r>
          </w:p>
        </w:tc>
      </w:tr>
      <w:tr w:rsidR="003312E3" w:rsidRPr="00326777" w14:paraId="1450DFD8" w14:textId="77777777" w:rsidTr="004E0AB9">
        <w:trPr>
          <w:trHeight w:val="345"/>
        </w:trPr>
        <w:tc>
          <w:tcPr>
            <w:tcW w:w="5129" w:type="dxa"/>
            <w:vAlign w:val="center"/>
          </w:tcPr>
          <w:p w14:paraId="5C77081D" w14:textId="77777777" w:rsidR="003312E3" w:rsidRPr="00326777" w:rsidRDefault="003312E3" w:rsidP="004E0AB9">
            <w:pPr>
              <w:tabs>
                <w:tab w:val="left" w:pos="4007"/>
              </w:tabs>
              <w:spacing w:before="0"/>
              <w:jc w:val="center"/>
              <w:rPr>
                <w:b/>
              </w:rPr>
            </w:pPr>
            <w:r w:rsidRPr="00326777">
              <w:rPr>
                <w:b/>
              </w:rPr>
              <w:t>2</w:t>
            </w:r>
          </w:p>
        </w:tc>
        <w:tc>
          <w:tcPr>
            <w:tcW w:w="5129" w:type="dxa"/>
            <w:vAlign w:val="center"/>
          </w:tcPr>
          <w:p w14:paraId="5D7F3353" w14:textId="51A39430" w:rsidR="003312E3" w:rsidRPr="00326777" w:rsidRDefault="003312E3" w:rsidP="004E0AB9">
            <w:pPr>
              <w:tabs>
                <w:tab w:val="left" w:pos="4007"/>
              </w:tabs>
              <w:spacing w:before="0"/>
              <w:jc w:val="center"/>
            </w:pPr>
            <w:r w:rsidRPr="00326777">
              <w:t>Rare</w:t>
            </w:r>
          </w:p>
        </w:tc>
        <w:tc>
          <w:tcPr>
            <w:tcW w:w="5130" w:type="dxa"/>
            <w:vAlign w:val="center"/>
          </w:tcPr>
          <w:p w14:paraId="73E0DB7A" w14:textId="0B78CDEF" w:rsidR="003312E3" w:rsidRPr="00326777" w:rsidRDefault="003312E3" w:rsidP="004E0AB9">
            <w:pPr>
              <w:tabs>
                <w:tab w:val="left" w:pos="4007"/>
              </w:tabs>
              <w:spacing w:before="0"/>
              <w:jc w:val="center"/>
            </w:pPr>
            <w:r w:rsidRPr="00326777">
              <w:t>1 fois par an.</w:t>
            </w:r>
          </w:p>
        </w:tc>
      </w:tr>
      <w:tr w:rsidR="003312E3" w:rsidRPr="00326777" w14:paraId="6726EF33" w14:textId="77777777" w:rsidTr="004E0AB9">
        <w:trPr>
          <w:trHeight w:val="345"/>
        </w:trPr>
        <w:tc>
          <w:tcPr>
            <w:tcW w:w="5129" w:type="dxa"/>
            <w:vAlign w:val="center"/>
          </w:tcPr>
          <w:p w14:paraId="7DA81325" w14:textId="77777777" w:rsidR="003312E3" w:rsidRPr="00326777" w:rsidRDefault="003312E3" w:rsidP="004E0AB9">
            <w:pPr>
              <w:tabs>
                <w:tab w:val="left" w:pos="4007"/>
              </w:tabs>
              <w:spacing w:before="0"/>
              <w:jc w:val="center"/>
              <w:rPr>
                <w:b/>
              </w:rPr>
            </w:pPr>
            <w:r w:rsidRPr="00326777">
              <w:rPr>
                <w:b/>
              </w:rPr>
              <w:t>4</w:t>
            </w:r>
          </w:p>
        </w:tc>
        <w:tc>
          <w:tcPr>
            <w:tcW w:w="5129" w:type="dxa"/>
            <w:vAlign w:val="center"/>
          </w:tcPr>
          <w:p w14:paraId="33F35CB1" w14:textId="77777777" w:rsidR="003312E3" w:rsidRPr="00326777" w:rsidRDefault="003312E3" w:rsidP="004E0AB9">
            <w:pPr>
              <w:tabs>
                <w:tab w:val="left" w:pos="4007"/>
              </w:tabs>
              <w:spacing w:before="0"/>
              <w:jc w:val="center"/>
            </w:pPr>
            <w:r w:rsidRPr="00326777">
              <w:t>Peu fréquent</w:t>
            </w:r>
          </w:p>
        </w:tc>
        <w:tc>
          <w:tcPr>
            <w:tcW w:w="5130" w:type="dxa"/>
            <w:vAlign w:val="center"/>
          </w:tcPr>
          <w:p w14:paraId="1A37BBA9" w14:textId="77777777" w:rsidR="003312E3" w:rsidRPr="00326777" w:rsidRDefault="003312E3" w:rsidP="004E0AB9">
            <w:pPr>
              <w:tabs>
                <w:tab w:val="left" w:pos="4007"/>
              </w:tabs>
              <w:spacing w:before="0"/>
              <w:jc w:val="center"/>
            </w:pPr>
            <w:r w:rsidRPr="00326777">
              <w:t>1 fois par mois.</w:t>
            </w:r>
          </w:p>
        </w:tc>
      </w:tr>
      <w:tr w:rsidR="003312E3" w:rsidRPr="00326777" w14:paraId="4984E2EA" w14:textId="77777777" w:rsidTr="004E0AB9">
        <w:trPr>
          <w:trHeight w:val="345"/>
        </w:trPr>
        <w:tc>
          <w:tcPr>
            <w:tcW w:w="5129" w:type="dxa"/>
            <w:vAlign w:val="center"/>
          </w:tcPr>
          <w:p w14:paraId="5BB36931" w14:textId="77777777" w:rsidR="003312E3" w:rsidRPr="00326777" w:rsidRDefault="003312E3" w:rsidP="004E0AB9">
            <w:pPr>
              <w:tabs>
                <w:tab w:val="left" w:pos="4007"/>
              </w:tabs>
              <w:spacing w:before="0"/>
              <w:jc w:val="center"/>
              <w:rPr>
                <w:b/>
              </w:rPr>
            </w:pPr>
            <w:r w:rsidRPr="00326777">
              <w:rPr>
                <w:b/>
              </w:rPr>
              <w:t>6</w:t>
            </w:r>
          </w:p>
        </w:tc>
        <w:tc>
          <w:tcPr>
            <w:tcW w:w="5129" w:type="dxa"/>
            <w:vAlign w:val="center"/>
          </w:tcPr>
          <w:p w14:paraId="0CD76BB3" w14:textId="77777777" w:rsidR="003312E3" w:rsidRPr="00326777" w:rsidRDefault="003312E3" w:rsidP="004E0AB9">
            <w:pPr>
              <w:tabs>
                <w:tab w:val="left" w:pos="4007"/>
              </w:tabs>
              <w:spacing w:before="0"/>
              <w:jc w:val="center"/>
            </w:pPr>
            <w:r w:rsidRPr="00326777">
              <w:t>Fréquent</w:t>
            </w:r>
          </w:p>
        </w:tc>
        <w:tc>
          <w:tcPr>
            <w:tcW w:w="5130" w:type="dxa"/>
            <w:vAlign w:val="center"/>
          </w:tcPr>
          <w:p w14:paraId="3F4B5EE9" w14:textId="77777777" w:rsidR="003312E3" w:rsidRPr="00326777" w:rsidRDefault="003312E3" w:rsidP="004E0AB9">
            <w:pPr>
              <w:tabs>
                <w:tab w:val="left" w:pos="4007"/>
              </w:tabs>
              <w:spacing w:before="0"/>
              <w:jc w:val="center"/>
            </w:pPr>
            <w:r w:rsidRPr="00326777">
              <w:t xml:space="preserve">Environ 1 fois par </w:t>
            </w:r>
            <w:r w:rsidR="00DF298B" w:rsidRPr="00326777">
              <w:t>semaine</w:t>
            </w:r>
            <w:r w:rsidRPr="00326777">
              <w:t>.</w:t>
            </w:r>
          </w:p>
        </w:tc>
      </w:tr>
      <w:tr w:rsidR="003312E3" w:rsidRPr="00326777" w14:paraId="303AA9AA" w14:textId="77777777" w:rsidTr="004E0AB9">
        <w:trPr>
          <w:trHeight w:val="345"/>
        </w:trPr>
        <w:tc>
          <w:tcPr>
            <w:tcW w:w="5129" w:type="dxa"/>
            <w:vAlign w:val="center"/>
          </w:tcPr>
          <w:p w14:paraId="0A0215C9" w14:textId="77777777" w:rsidR="003312E3" w:rsidRPr="00326777" w:rsidRDefault="003312E3" w:rsidP="004E0AB9">
            <w:pPr>
              <w:tabs>
                <w:tab w:val="left" w:pos="4007"/>
              </w:tabs>
              <w:jc w:val="center"/>
              <w:rPr>
                <w:b/>
              </w:rPr>
            </w:pPr>
            <w:r w:rsidRPr="00326777">
              <w:rPr>
                <w:b/>
              </w:rPr>
              <w:t>8</w:t>
            </w:r>
          </w:p>
        </w:tc>
        <w:tc>
          <w:tcPr>
            <w:tcW w:w="5129" w:type="dxa"/>
            <w:vAlign w:val="center"/>
          </w:tcPr>
          <w:p w14:paraId="0D0A6D48" w14:textId="77777777" w:rsidR="003312E3" w:rsidRPr="00326777" w:rsidRDefault="003312E3" w:rsidP="004E0AB9">
            <w:pPr>
              <w:tabs>
                <w:tab w:val="left" w:pos="4007"/>
              </w:tabs>
              <w:jc w:val="center"/>
            </w:pPr>
            <w:r w:rsidRPr="00326777">
              <w:t>Très fréquent</w:t>
            </w:r>
          </w:p>
        </w:tc>
        <w:tc>
          <w:tcPr>
            <w:tcW w:w="5130" w:type="dxa"/>
            <w:vAlign w:val="center"/>
          </w:tcPr>
          <w:p w14:paraId="640F0B8A" w14:textId="77777777" w:rsidR="003312E3" w:rsidRPr="00326777" w:rsidRDefault="003312E3" w:rsidP="004E0AB9">
            <w:pPr>
              <w:tabs>
                <w:tab w:val="left" w:pos="4007"/>
              </w:tabs>
              <w:jc w:val="center"/>
            </w:pPr>
            <w:r w:rsidRPr="00326777">
              <w:t>Environ 1 fois par jour.</w:t>
            </w:r>
          </w:p>
        </w:tc>
      </w:tr>
    </w:tbl>
    <w:p w14:paraId="184C9B47" w14:textId="337A7AEF" w:rsidR="004E0AB9" w:rsidRPr="004E0AB9" w:rsidRDefault="004E0AB9" w:rsidP="004E0AB9">
      <w:pPr>
        <w:tabs>
          <w:tab w:val="left" w:pos="1155"/>
        </w:tabs>
      </w:pPr>
    </w:p>
    <w:sectPr w:rsidR="004E0AB9" w:rsidRPr="004E0AB9" w:rsidSect="008D7E85">
      <w:headerReference w:type="default" r:id="rId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F1C6D" w14:textId="77777777" w:rsidR="002113F9" w:rsidRDefault="002113F9" w:rsidP="000F173F">
      <w:pPr>
        <w:spacing w:after="0" w:line="240" w:lineRule="auto"/>
      </w:pPr>
      <w:r>
        <w:separator/>
      </w:r>
    </w:p>
  </w:endnote>
  <w:endnote w:type="continuationSeparator" w:id="0">
    <w:p w14:paraId="528746F5" w14:textId="77777777" w:rsidR="002113F9" w:rsidRDefault="002113F9"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BA69F" w14:textId="77777777" w:rsidR="002113F9" w:rsidRDefault="002113F9" w:rsidP="000F173F">
      <w:pPr>
        <w:spacing w:after="0" w:line="240" w:lineRule="auto"/>
      </w:pPr>
      <w:r>
        <w:separator/>
      </w:r>
    </w:p>
  </w:footnote>
  <w:footnote w:type="continuationSeparator" w:id="0">
    <w:p w14:paraId="2A5D7917" w14:textId="77777777" w:rsidR="002113F9" w:rsidRDefault="002113F9" w:rsidP="000F173F">
      <w:pPr>
        <w:spacing w:after="0" w:line="240" w:lineRule="auto"/>
      </w:pPr>
      <w:r>
        <w:continuationSeparator/>
      </w:r>
    </w:p>
  </w:footnote>
  <w:footnote w:id="1">
    <w:p w14:paraId="2F9188C5" w14:textId="77777777" w:rsidR="00A317C3" w:rsidRDefault="00A317C3">
      <w:pPr>
        <w:pStyle w:val="Notedebasdepage"/>
      </w:pPr>
      <w:r>
        <w:rPr>
          <w:rStyle w:val="Appelnotedebasdep"/>
        </w:rPr>
        <w:footnoteRef/>
      </w:r>
      <w:r>
        <w:t xml:space="preserve"> Mentionnés à </w:t>
      </w:r>
      <w:r w:rsidRPr="00A317C3">
        <w:t>l’article D.4163-2 du code du travail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979388"/>
      <w:docPartObj>
        <w:docPartGallery w:val="Page Numbers (Margins)"/>
        <w:docPartUnique/>
      </w:docPartObj>
    </w:sdtPr>
    <w:sdtEndPr/>
    <w:sdtContent>
      <w:p w14:paraId="3ED3E630" w14:textId="77777777" w:rsidR="00940FC0" w:rsidRDefault="00940FC0">
        <w:pPr>
          <w:pStyle w:val="En-tte"/>
        </w:pPr>
        <w:r>
          <w:rPr>
            <w:noProof/>
            <w:lang w:eastAsia="fr-FR"/>
          </w:rPr>
          <mc:AlternateContent>
            <mc:Choice Requires="wps">
              <w:drawing>
                <wp:anchor distT="0" distB="0" distL="114300" distR="114300" simplePos="0" relativeHeight="251659264" behindDoc="0" locked="0" layoutInCell="0" allowOverlap="1" wp14:anchorId="54848E4A" wp14:editId="7C53A298">
                  <wp:simplePos x="0" y="0"/>
                  <wp:positionH relativeFrom="rightMargin">
                    <wp:align>right</wp:align>
                  </wp:positionH>
                  <wp:positionV relativeFrom="margin">
                    <wp:align>center</wp:align>
                  </wp:positionV>
                  <wp:extent cx="727710" cy="329565"/>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8B29D" w14:textId="77777777" w:rsidR="00940FC0" w:rsidRDefault="00940FC0">
                              <w:pPr>
                                <w:pBdr>
                                  <w:bottom w:val="single" w:sz="4" w:space="1" w:color="auto"/>
                                </w:pBdr>
                              </w:pPr>
                              <w:r>
                                <w:fldChar w:fldCharType="begin"/>
                              </w:r>
                              <w:r>
                                <w:instrText>PAGE   \* MERGEFORMAT</w:instrText>
                              </w:r>
                              <w:r>
                                <w:fldChar w:fldCharType="separate"/>
                              </w:r>
                              <w:r w:rsidR="00FE59D0">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4848E4A" id="Rectangle 7"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FF8B29D" w14:textId="77777777" w:rsidR="00940FC0" w:rsidRDefault="00940FC0">
                        <w:pPr>
                          <w:pBdr>
                            <w:bottom w:val="single" w:sz="4" w:space="1" w:color="auto"/>
                          </w:pBdr>
                        </w:pPr>
                        <w:r>
                          <w:fldChar w:fldCharType="begin"/>
                        </w:r>
                        <w:r>
                          <w:instrText>PAGE   \* MERGEFORMAT</w:instrText>
                        </w:r>
                        <w:r>
                          <w:fldChar w:fldCharType="separate"/>
                        </w:r>
                        <w:r w:rsidR="00FE59D0">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A33C2"/>
    <w:multiLevelType w:val="hybridMultilevel"/>
    <w:tmpl w:val="9386E844"/>
    <w:lvl w:ilvl="0" w:tplc="36467E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B632E5"/>
    <w:multiLevelType w:val="hybridMultilevel"/>
    <w:tmpl w:val="A1FCED86"/>
    <w:lvl w:ilvl="0" w:tplc="7F0EAEC0">
      <w:start w:val="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751A08"/>
    <w:multiLevelType w:val="hybridMultilevel"/>
    <w:tmpl w:val="F0AEEDBA"/>
    <w:lvl w:ilvl="0" w:tplc="A1E2D74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B67E15"/>
    <w:multiLevelType w:val="hybridMultilevel"/>
    <w:tmpl w:val="AFF6F5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5056789">
    <w:abstractNumId w:val="0"/>
  </w:num>
  <w:num w:numId="2" w16cid:durableId="1398744701">
    <w:abstractNumId w:val="3"/>
  </w:num>
  <w:num w:numId="3" w16cid:durableId="820581645">
    <w:abstractNumId w:val="1"/>
  </w:num>
  <w:num w:numId="4" w16cid:durableId="795220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62"/>
    <w:rsid w:val="000C1BC2"/>
    <w:rsid w:val="000F173F"/>
    <w:rsid w:val="000F50DB"/>
    <w:rsid w:val="0014589B"/>
    <w:rsid w:val="00185D91"/>
    <w:rsid w:val="001B5B61"/>
    <w:rsid w:val="001B6BFD"/>
    <w:rsid w:val="001C7120"/>
    <w:rsid w:val="001D39C4"/>
    <w:rsid w:val="002113F9"/>
    <w:rsid w:val="0026259F"/>
    <w:rsid w:val="0031070C"/>
    <w:rsid w:val="00317F17"/>
    <w:rsid w:val="00326777"/>
    <w:rsid w:val="003312E3"/>
    <w:rsid w:val="003667A7"/>
    <w:rsid w:val="00382CA6"/>
    <w:rsid w:val="003869AF"/>
    <w:rsid w:val="003D0C05"/>
    <w:rsid w:val="003E7AA2"/>
    <w:rsid w:val="004C7E56"/>
    <w:rsid w:val="004E0AB9"/>
    <w:rsid w:val="00513ECB"/>
    <w:rsid w:val="00531A98"/>
    <w:rsid w:val="00537145"/>
    <w:rsid w:val="006045D4"/>
    <w:rsid w:val="00614C1E"/>
    <w:rsid w:val="00630AC9"/>
    <w:rsid w:val="006A0401"/>
    <w:rsid w:val="006C423A"/>
    <w:rsid w:val="006C78C6"/>
    <w:rsid w:val="006F5FE0"/>
    <w:rsid w:val="0070442A"/>
    <w:rsid w:val="00730440"/>
    <w:rsid w:val="00770433"/>
    <w:rsid w:val="00784AC9"/>
    <w:rsid w:val="007B086C"/>
    <w:rsid w:val="007B404D"/>
    <w:rsid w:val="007B7D2F"/>
    <w:rsid w:val="007C1CD8"/>
    <w:rsid w:val="007F7F87"/>
    <w:rsid w:val="00835211"/>
    <w:rsid w:val="00892D62"/>
    <w:rsid w:val="008A7CCE"/>
    <w:rsid w:val="008C2001"/>
    <w:rsid w:val="008D7E85"/>
    <w:rsid w:val="008E61D1"/>
    <w:rsid w:val="008F25C3"/>
    <w:rsid w:val="00912AA0"/>
    <w:rsid w:val="00914308"/>
    <w:rsid w:val="00923326"/>
    <w:rsid w:val="00940FC0"/>
    <w:rsid w:val="009416E1"/>
    <w:rsid w:val="00953EC7"/>
    <w:rsid w:val="00965114"/>
    <w:rsid w:val="00967F11"/>
    <w:rsid w:val="009E3D3B"/>
    <w:rsid w:val="00A073B7"/>
    <w:rsid w:val="00A21AEB"/>
    <w:rsid w:val="00A317C3"/>
    <w:rsid w:val="00A50FF3"/>
    <w:rsid w:val="00B17E61"/>
    <w:rsid w:val="00BB4AFD"/>
    <w:rsid w:val="00C109B7"/>
    <w:rsid w:val="00C247D5"/>
    <w:rsid w:val="00C72EA9"/>
    <w:rsid w:val="00CA743F"/>
    <w:rsid w:val="00CC15E3"/>
    <w:rsid w:val="00CC6D88"/>
    <w:rsid w:val="00D07445"/>
    <w:rsid w:val="00D239D2"/>
    <w:rsid w:val="00D45C3E"/>
    <w:rsid w:val="00D85F62"/>
    <w:rsid w:val="00DD5B8A"/>
    <w:rsid w:val="00DF298B"/>
    <w:rsid w:val="00E37088"/>
    <w:rsid w:val="00EC5B43"/>
    <w:rsid w:val="00EC5FB9"/>
    <w:rsid w:val="00EC612B"/>
    <w:rsid w:val="00F7211D"/>
    <w:rsid w:val="00FE5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307878"/>
  <w15:chartTrackingRefBased/>
  <w15:docId w15:val="{7812334B-1511-47E4-BA39-94E69A10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E1"/>
  </w:style>
  <w:style w:type="paragraph" w:styleId="Titre1">
    <w:name w:val="heading 1"/>
    <w:basedOn w:val="Normal"/>
    <w:next w:val="Normal"/>
    <w:link w:val="Titre1Car"/>
    <w:uiPriority w:val="9"/>
    <w:qFormat/>
    <w:rsid w:val="009416E1"/>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9416E1"/>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9416E1"/>
    <w:pPr>
      <w:pBdr>
        <w:top w:val="single" w:sz="6" w:space="2" w:color="052F61" w:themeColor="accent1"/>
      </w:pBdr>
      <w:spacing w:before="300" w:after="0"/>
      <w:outlineLvl w:val="2"/>
    </w:pPr>
    <w:rPr>
      <w:caps/>
      <w:color w:val="021730" w:themeColor="accent1" w:themeShade="7F"/>
      <w:spacing w:val="15"/>
    </w:rPr>
  </w:style>
  <w:style w:type="paragraph" w:styleId="Titre4">
    <w:name w:val="heading 4"/>
    <w:basedOn w:val="Normal"/>
    <w:next w:val="Normal"/>
    <w:link w:val="Titre4Car"/>
    <w:uiPriority w:val="9"/>
    <w:semiHidden/>
    <w:unhideWhenUsed/>
    <w:qFormat/>
    <w:rsid w:val="009416E1"/>
    <w:pPr>
      <w:pBdr>
        <w:top w:val="dotted" w:sz="6" w:space="2" w:color="052F61" w:themeColor="accent1"/>
      </w:pBdr>
      <w:spacing w:before="200" w:after="0"/>
      <w:outlineLvl w:val="3"/>
    </w:pPr>
    <w:rPr>
      <w:caps/>
      <w:color w:val="032348" w:themeColor="accent1" w:themeShade="BF"/>
      <w:spacing w:val="10"/>
    </w:rPr>
  </w:style>
  <w:style w:type="paragraph" w:styleId="Titre5">
    <w:name w:val="heading 5"/>
    <w:basedOn w:val="Normal"/>
    <w:next w:val="Normal"/>
    <w:link w:val="Titre5Car"/>
    <w:uiPriority w:val="9"/>
    <w:semiHidden/>
    <w:unhideWhenUsed/>
    <w:qFormat/>
    <w:rsid w:val="009416E1"/>
    <w:pPr>
      <w:pBdr>
        <w:bottom w:val="single" w:sz="6" w:space="1" w:color="052F61" w:themeColor="accent1"/>
      </w:pBdr>
      <w:spacing w:before="200" w:after="0"/>
      <w:outlineLvl w:val="4"/>
    </w:pPr>
    <w:rPr>
      <w:caps/>
      <w:color w:val="032348" w:themeColor="accent1" w:themeShade="BF"/>
      <w:spacing w:val="10"/>
    </w:rPr>
  </w:style>
  <w:style w:type="paragraph" w:styleId="Titre6">
    <w:name w:val="heading 6"/>
    <w:basedOn w:val="Normal"/>
    <w:next w:val="Normal"/>
    <w:link w:val="Titre6Car"/>
    <w:uiPriority w:val="9"/>
    <w:semiHidden/>
    <w:unhideWhenUsed/>
    <w:qFormat/>
    <w:rsid w:val="009416E1"/>
    <w:pPr>
      <w:pBdr>
        <w:bottom w:val="dotted" w:sz="6" w:space="1" w:color="052F61" w:themeColor="accent1"/>
      </w:pBdr>
      <w:spacing w:before="200" w:after="0"/>
      <w:outlineLvl w:val="5"/>
    </w:pPr>
    <w:rPr>
      <w:caps/>
      <w:color w:val="032348" w:themeColor="accent1" w:themeShade="BF"/>
      <w:spacing w:val="10"/>
    </w:rPr>
  </w:style>
  <w:style w:type="paragraph" w:styleId="Titre7">
    <w:name w:val="heading 7"/>
    <w:basedOn w:val="Normal"/>
    <w:next w:val="Normal"/>
    <w:link w:val="Titre7Car"/>
    <w:uiPriority w:val="9"/>
    <w:semiHidden/>
    <w:unhideWhenUsed/>
    <w:qFormat/>
    <w:rsid w:val="009416E1"/>
    <w:pPr>
      <w:spacing w:before="200" w:after="0"/>
      <w:outlineLvl w:val="6"/>
    </w:pPr>
    <w:rPr>
      <w:caps/>
      <w:color w:val="032348" w:themeColor="accent1" w:themeShade="BF"/>
      <w:spacing w:val="10"/>
    </w:rPr>
  </w:style>
  <w:style w:type="paragraph" w:styleId="Titre8">
    <w:name w:val="heading 8"/>
    <w:basedOn w:val="Normal"/>
    <w:next w:val="Normal"/>
    <w:link w:val="Titre8Car"/>
    <w:uiPriority w:val="9"/>
    <w:semiHidden/>
    <w:unhideWhenUsed/>
    <w:qFormat/>
    <w:rsid w:val="009416E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416E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9416E1"/>
    <w:pPr>
      <w:spacing w:after="0" w:line="240" w:lineRule="auto"/>
    </w:pPr>
  </w:style>
  <w:style w:type="character" w:customStyle="1" w:styleId="SansinterligneCar">
    <w:name w:val="Sans interligne Car"/>
    <w:basedOn w:val="Policepardfaut"/>
    <w:link w:val="Sansinterligne"/>
    <w:uiPriority w:val="1"/>
    <w:rsid w:val="008E61D1"/>
  </w:style>
  <w:style w:type="paragraph" w:styleId="Paragraphedeliste">
    <w:name w:val="List Paragraph"/>
    <w:basedOn w:val="Normal"/>
    <w:uiPriority w:val="34"/>
    <w:qFormat/>
    <w:rsid w:val="006045D4"/>
    <w:pPr>
      <w:ind w:left="720"/>
      <w:contextualSpacing/>
    </w:pPr>
  </w:style>
  <w:style w:type="table" w:styleId="Grilledutableau">
    <w:name w:val="Table Grid"/>
    <w:basedOn w:val="TableauNormal"/>
    <w:uiPriority w:val="39"/>
    <w:rsid w:val="008D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5">
    <w:name w:val="Light Grid Accent 5"/>
    <w:basedOn w:val="TableauNormal"/>
    <w:uiPriority w:val="62"/>
    <w:rsid w:val="004C7E56"/>
    <w:pPr>
      <w:spacing w:after="0" w:line="240" w:lineRule="auto"/>
    </w:pPr>
    <w:tblPr>
      <w:tblStyleRowBandSize w:val="1"/>
      <w:tblStyleColBandSize w:val="1"/>
      <w:tblBorders>
        <w:top w:val="single" w:sz="8" w:space="0" w:color="E87D37" w:themeColor="accent5"/>
        <w:left w:val="single" w:sz="8" w:space="0" w:color="E87D37" w:themeColor="accent5"/>
        <w:bottom w:val="single" w:sz="8" w:space="0" w:color="E87D37" w:themeColor="accent5"/>
        <w:right w:val="single" w:sz="8" w:space="0" w:color="E87D37" w:themeColor="accent5"/>
        <w:insideH w:val="single" w:sz="8" w:space="0" w:color="E87D37" w:themeColor="accent5"/>
        <w:insideV w:val="single" w:sz="8" w:space="0" w:color="E87D3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D37" w:themeColor="accent5"/>
          <w:left w:val="single" w:sz="8" w:space="0" w:color="E87D37" w:themeColor="accent5"/>
          <w:bottom w:val="single" w:sz="18" w:space="0" w:color="E87D37" w:themeColor="accent5"/>
          <w:right w:val="single" w:sz="8" w:space="0" w:color="E87D37" w:themeColor="accent5"/>
          <w:insideH w:val="nil"/>
          <w:insideV w:val="single" w:sz="8" w:space="0" w:color="E87D3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D37" w:themeColor="accent5"/>
          <w:left w:val="single" w:sz="8" w:space="0" w:color="E87D37" w:themeColor="accent5"/>
          <w:bottom w:val="single" w:sz="8" w:space="0" w:color="E87D37" w:themeColor="accent5"/>
          <w:right w:val="single" w:sz="8" w:space="0" w:color="E87D37" w:themeColor="accent5"/>
          <w:insideH w:val="nil"/>
          <w:insideV w:val="single" w:sz="8" w:space="0" w:color="E87D3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D37" w:themeColor="accent5"/>
          <w:left w:val="single" w:sz="8" w:space="0" w:color="E87D37" w:themeColor="accent5"/>
          <w:bottom w:val="single" w:sz="8" w:space="0" w:color="E87D37" w:themeColor="accent5"/>
          <w:right w:val="single" w:sz="8" w:space="0" w:color="E87D37" w:themeColor="accent5"/>
        </w:tcBorders>
      </w:tcPr>
    </w:tblStylePr>
    <w:tblStylePr w:type="band1Vert">
      <w:tblPr/>
      <w:tcPr>
        <w:tcBorders>
          <w:top w:val="single" w:sz="8" w:space="0" w:color="E87D37" w:themeColor="accent5"/>
          <w:left w:val="single" w:sz="8" w:space="0" w:color="E87D37" w:themeColor="accent5"/>
          <w:bottom w:val="single" w:sz="8" w:space="0" w:color="E87D37" w:themeColor="accent5"/>
          <w:right w:val="single" w:sz="8" w:space="0" w:color="E87D37" w:themeColor="accent5"/>
        </w:tcBorders>
        <w:shd w:val="clear" w:color="auto" w:fill="F9DECD" w:themeFill="accent5" w:themeFillTint="3F"/>
      </w:tcPr>
    </w:tblStylePr>
    <w:tblStylePr w:type="band1Horz">
      <w:tblPr/>
      <w:tcPr>
        <w:tcBorders>
          <w:top w:val="single" w:sz="8" w:space="0" w:color="E87D37" w:themeColor="accent5"/>
          <w:left w:val="single" w:sz="8" w:space="0" w:color="E87D37" w:themeColor="accent5"/>
          <w:bottom w:val="single" w:sz="8" w:space="0" w:color="E87D37" w:themeColor="accent5"/>
          <w:right w:val="single" w:sz="8" w:space="0" w:color="E87D37" w:themeColor="accent5"/>
          <w:insideV w:val="single" w:sz="8" w:space="0" w:color="E87D37" w:themeColor="accent5"/>
        </w:tcBorders>
        <w:shd w:val="clear" w:color="auto" w:fill="F9DECD" w:themeFill="accent5" w:themeFillTint="3F"/>
      </w:tcPr>
    </w:tblStylePr>
    <w:tblStylePr w:type="band2Horz">
      <w:tblPr/>
      <w:tcPr>
        <w:tcBorders>
          <w:top w:val="single" w:sz="8" w:space="0" w:color="E87D37" w:themeColor="accent5"/>
          <w:left w:val="single" w:sz="8" w:space="0" w:color="E87D37" w:themeColor="accent5"/>
          <w:bottom w:val="single" w:sz="8" w:space="0" w:color="E87D37" w:themeColor="accent5"/>
          <w:right w:val="single" w:sz="8" w:space="0" w:color="E87D37" w:themeColor="accent5"/>
          <w:insideV w:val="single" w:sz="8" w:space="0" w:color="E87D37" w:themeColor="accent5"/>
        </w:tcBorders>
      </w:tcPr>
    </w:tblStylePr>
  </w:style>
  <w:style w:type="table" w:styleId="Tableausimple1">
    <w:name w:val="Plain Table 1"/>
    <w:basedOn w:val="TableauNormal"/>
    <w:uiPriority w:val="41"/>
    <w:rsid w:val="004C7E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0F173F"/>
    <w:pPr>
      <w:spacing w:after="0" w:line="240" w:lineRule="auto"/>
    </w:pPr>
  </w:style>
  <w:style w:type="character" w:customStyle="1" w:styleId="NotedebasdepageCar">
    <w:name w:val="Note de bas de page Car"/>
    <w:basedOn w:val="Policepardfaut"/>
    <w:link w:val="Notedebasdepage"/>
    <w:uiPriority w:val="99"/>
    <w:semiHidden/>
    <w:rsid w:val="000F173F"/>
    <w:rPr>
      <w:sz w:val="20"/>
      <w:szCs w:val="20"/>
    </w:rPr>
  </w:style>
  <w:style w:type="character" w:styleId="Appelnotedebasdep">
    <w:name w:val="footnote reference"/>
    <w:basedOn w:val="Policepardfaut"/>
    <w:uiPriority w:val="99"/>
    <w:semiHidden/>
    <w:unhideWhenUsed/>
    <w:rsid w:val="000F173F"/>
    <w:rPr>
      <w:vertAlign w:val="superscript"/>
    </w:rPr>
  </w:style>
  <w:style w:type="paragraph" w:styleId="En-tte">
    <w:name w:val="header"/>
    <w:basedOn w:val="Normal"/>
    <w:link w:val="En-tteCar"/>
    <w:uiPriority w:val="99"/>
    <w:unhideWhenUsed/>
    <w:rsid w:val="00940FC0"/>
    <w:pPr>
      <w:tabs>
        <w:tab w:val="center" w:pos="4536"/>
        <w:tab w:val="right" w:pos="9072"/>
      </w:tabs>
      <w:spacing w:after="0" w:line="240" w:lineRule="auto"/>
    </w:pPr>
  </w:style>
  <w:style w:type="character" w:customStyle="1" w:styleId="En-tteCar">
    <w:name w:val="En-tête Car"/>
    <w:basedOn w:val="Policepardfaut"/>
    <w:link w:val="En-tte"/>
    <w:uiPriority w:val="99"/>
    <w:rsid w:val="00940FC0"/>
  </w:style>
  <w:style w:type="paragraph" w:styleId="Pieddepage">
    <w:name w:val="footer"/>
    <w:basedOn w:val="Normal"/>
    <w:link w:val="PieddepageCar"/>
    <w:uiPriority w:val="99"/>
    <w:unhideWhenUsed/>
    <w:rsid w:val="00940F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0FC0"/>
  </w:style>
  <w:style w:type="character" w:styleId="Lienhypertexte">
    <w:name w:val="Hyperlink"/>
    <w:basedOn w:val="Policepardfaut"/>
    <w:uiPriority w:val="99"/>
    <w:unhideWhenUsed/>
    <w:rsid w:val="00940FC0"/>
    <w:rPr>
      <w:color w:val="0D2E46" w:themeColor="hyperlink"/>
      <w:u w:val="single"/>
    </w:rPr>
  </w:style>
  <w:style w:type="character" w:customStyle="1" w:styleId="Titre1Car">
    <w:name w:val="Titre 1 Car"/>
    <w:basedOn w:val="Policepardfaut"/>
    <w:link w:val="Titre1"/>
    <w:uiPriority w:val="9"/>
    <w:rsid w:val="009416E1"/>
    <w:rPr>
      <w:caps/>
      <w:color w:val="FFFFFF" w:themeColor="background1"/>
      <w:spacing w:val="15"/>
      <w:sz w:val="22"/>
      <w:szCs w:val="22"/>
      <w:shd w:val="clear" w:color="auto" w:fill="052F61" w:themeFill="accent1"/>
    </w:rPr>
  </w:style>
  <w:style w:type="paragraph" w:styleId="En-ttedetabledesmatires">
    <w:name w:val="TOC Heading"/>
    <w:basedOn w:val="Titre1"/>
    <w:next w:val="Normal"/>
    <w:uiPriority w:val="39"/>
    <w:unhideWhenUsed/>
    <w:qFormat/>
    <w:rsid w:val="009416E1"/>
    <w:pPr>
      <w:outlineLvl w:val="9"/>
    </w:pPr>
  </w:style>
  <w:style w:type="paragraph" w:styleId="TM2">
    <w:name w:val="toc 2"/>
    <w:basedOn w:val="Normal"/>
    <w:next w:val="Normal"/>
    <w:autoRedefine/>
    <w:uiPriority w:val="39"/>
    <w:unhideWhenUsed/>
    <w:rsid w:val="00537145"/>
    <w:pPr>
      <w:spacing w:after="100"/>
      <w:ind w:left="220"/>
    </w:pPr>
    <w:rPr>
      <w:rFonts w:cs="Times New Roman"/>
      <w:lang w:eastAsia="fr-FR"/>
    </w:rPr>
  </w:style>
  <w:style w:type="paragraph" w:styleId="TM1">
    <w:name w:val="toc 1"/>
    <w:basedOn w:val="Normal"/>
    <w:next w:val="Normal"/>
    <w:autoRedefine/>
    <w:uiPriority w:val="39"/>
    <w:unhideWhenUsed/>
    <w:rsid w:val="00537145"/>
    <w:pPr>
      <w:spacing w:after="100"/>
    </w:pPr>
    <w:rPr>
      <w:rFonts w:cs="Times New Roman"/>
      <w:lang w:eastAsia="fr-FR"/>
    </w:rPr>
  </w:style>
  <w:style w:type="paragraph" w:styleId="TM3">
    <w:name w:val="toc 3"/>
    <w:basedOn w:val="Normal"/>
    <w:next w:val="Normal"/>
    <w:autoRedefine/>
    <w:uiPriority w:val="39"/>
    <w:unhideWhenUsed/>
    <w:rsid w:val="00537145"/>
    <w:pPr>
      <w:spacing w:after="100"/>
      <w:ind w:left="440"/>
    </w:pPr>
    <w:rPr>
      <w:rFonts w:cs="Times New Roman"/>
      <w:lang w:eastAsia="fr-FR"/>
    </w:rPr>
  </w:style>
  <w:style w:type="paragraph" w:styleId="Textedebulles">
    <w:name w:val="Balloon Text"/>
    <w:basedOn w:val="Normal"/>
    <w:link w:val="TextedebullesCar"/>
    <w:uiPriority w:val="99"/>
    <w:semiHidden/>
    <w:unhideWhenUsed/>
    <w:rsid w:val="00630AC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0AC9"/>
    <w:rPr>
      <w:rFonts w:ascii="Segoe UI" w:hAnsi="Segoe UI" w:cs="Segoe UI"/>
      <w:sz w:val="18"/>
      <w:szCs w:val="18"/>
    </w:rPr>
  </w:style>
  <w:style w:type="table" w:styleId="TableauGrille1Clair-Accentuation3">
    <w:name w:val="Grid Table 1 Light Accent 3"/>
    <w:basedOn w:val="TableauNormal"/>
    <w:uiPriority w:val="46"/>
    <w:rsid w:val="009E3D3B"/>
    <w:pPr>
      <w:spacing w:after="0" w:line="240" w:lineRule="auto"/>
    </w:pPr>
    <w:tblPr>
      <w:tblStyleRowBandSize w:val="1"/>
      <w:tblStyleColBandSize w:val="1"/>
      <w:tblBorders>
        <w:top w:val="single" w:sz="4" w:space="0" w:color="87EFDA" w:themeColor="accent3" w:themeTint="66"/>
        <w:left w:val="single" w:sz="4" w:space="0" w:color="87EFDA" w:themeColor="accent3" w:themeTint="66"/>
        <w:bottom w:val="single" w:sz="4" w:space="0" w:color="87EFDA" w:themeColor="accent3" w:themeTint="66"/>
        <w:right w:val="single" w:sz="4" w:space="0" w:color="87EFDA" w:themeColor="accent3" w:themeTint="66"/>
        <w:insideH w:val="single" w:sz="4" w:space="0" w:color="87EFDA" w:themeColor="accent3" w:themeTint="66"/>
        <w:insideV w:val="single" w:sz="4" w:space="0" w:color="87EFDA" w:themeColor="accent3" w:themeTint="66"/>
      </w:tblBorders>
    </w:tblPr>
    <w:tblStylePr w:type="firstRow">
      <w:rPr>
        <w:b/>
        <w:bCs/>
      </w:rPr>
      <w:tblPr/>
      <w:tcPr>
        <w:tcBorders>
          <w:bottom w:val="single" w:sz="12" w:space="0" w:color="4BE7C7" w:themeColor="accent3" w:themeTint="99"/>
        </w:tcBorders>
      </w:tcPr>
    </w:tblStylePr>
    <w:tblStylePr w:type="lastRow">
      <w:rPr>
        <w:b/>
        <w:bCs/>
      </w:rPr>
      <w:tblPr/>
      <w:tcPr>
        <w:tcBorders>
          <w:top w:val="double" w:sz="2" w:space="0" w:color="4BE7C7" w:themeColor="accent3"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9"/>
    <w:rsid w:val="009416E1"/>
    <w:rPr>
      <w:caps/>
      <w:spacing w:val="15"/>
      <w:shd w:val="clear" w:color="auto" w:fill="B1D2FB" w:themeFill="accent1" w:themeFillTint="33"/>
    </w:rPr>
  </w:style>
  <w:style w:type="character" w:customStyle="1" w:styleId="Titre3Car">
    <w:name w:val="Titre 3 Car"/>
    <w:basedOn w:val="Policepardfaut"/>
    <w:link w:val="Titre3"/>
    <w:uiPriority w:val="9"/>
    <w:rsid w:val="009416E1"/>
    <w:rPr>
      <w:caps/>
      <w:color w:val="021730" w:themeColor="accent1" w:themeShade="7F"/>
      <w:spacing w:val="15"/>
    </w:rPr>
  </w:style>
  <w:style w:type="character" w:customStyle="1" w:styleId="Titre4Car">
    <w:name w:val="Titre 4 Car"/>
    <w:basedOn w:val="Policepardfaut"/>
    <w:link w:val="Titre4"/>
    <w:uiPriority w:val="9"/>
    <w:semiHidden/>
    <w:rsid w:val="009416E1"/>
    <w:rPr>
      <w:caps/>
      <w:color w:val="032348" w:themeColor="accent1" w:themeShade="BF"/>
      <w:spacing w:val="10"/>
    </w:rPr>
  </w:style>
  <w:style w:type="character" w:customStyle="1" w:styleId="Titre5Car">
    <w:name w:val="Titre 5 Car"/>
    <w:basedOn w:val="Policepardfaut"/>
    <w:link w:val="Titre5"/>
    <w:uiPriority w:val="9"/>
    <w:semiHidden/>
    <w:rsid w:val="009416E1"/>
    <w:rPr>
      <w:caps/>
      <w:color w:val="032348" w:themeColor="accent1" w:themeShade="BF"/>
      <w:spacing w:val="10"/>
    </w:rPr>
  </w:style>
  <w:style w:type="character" w:customStyle="1" w:styleId="Titre6Car">
    <w:name w:val="Titre 6 Car"/>
    <w:basedOn w:val="Policepardfaut"/>
    <w:link w:val="Titre6"/>
    <w:uiPriority w:val="9"/>
    <w:semiHidden/>
    <w:rsid w:val="009416E1"/>
    <w:rPr>
      <w:caps/>
      <w:color w:val="032348" w:themeColor="accent1" w:themeShade="BF"/>
      <w:spacing w:val="10"/>
    </w:rPr>
  </w:style>
  <w:style w:type="character" w:customStyle="1" w:styleId="Titre7Car">
    <w:name w:val="Titre 7 Car"/>
    <w:basedOn w:val="Policepardfaut"/>
    <w:link w:val="Titre7"/>
    <w:uiPriority w:val="9"/>
    <w:semiHidden/>
    <w:rsid w:val="009416E1"/>
    <w:rPr>
      <w:caps/>
      <w:color w:val="032348" w:themeColor="accent1" w:themeShade="BF"/>
      <w:spacing w:val="10"/>
    </w:rPr>
  </w:style>
  <w:style w:type="character" w:customStyle="1" w:styleId="Titre8Car">
    <w:name w:val="Titre 8 Car"/>
    <w:basedOn w:val="Policepardfaut"/>
    <w:link w:val="Titre8"/>
    <w:uiPriority w:val="9"/>
    <w:semiHidden/>
    <w:rsid w:val="009416E1"/>
    <w:rPr>
      <w:caps/>
      <w:spacing w:val="10"/>
      <w:sz w:val="18"/>
      <w:szCs w:val="18"/>
    </w:rPr>
  </w:style>
  <w:style w:type="character" w:customStyle="1" w:styleId="Titre9Car">
    <w:name w:val="Titre 9 Car"/>
    <w:basedOn w:val="Policepardfaut"/>
    <w:link w:val="Titre9"/>
    <w:uiPriority w:val="9"/>
    <w:semiHidden/>
    <w:rsid w:val="009416E1"/>
    <w:rPr>
      <w:i/>
      <w:iCs/>
      <w:caps/>
      <w:spacing w:val="10"/>
      <w:sz w:val="18"/>
      <w:szCs w:val="18"/>
    </w:rPr>
  </w:style>
  <w:style w:type="paragraph" w:styleId="Lgende">
    <w:name w:val="caption"/>
    <w:basedOn w:val="Normal"/>
    <w:next w:val="Normal"/>
    <w:uiPriority w:val="35"/>
    <w:semiHidden/>
    <w:unhideWhenUsed/>
    <w:qFormat/>
    <w:rsid w:val="009416E1"/>
    <w:rPr>
      <w:b/>
      <w:bCs/>
      <w:color w:val="032348" w:themeColor="accent1" w:themeShade="BF"/>
      <w:sz w:val="16"/>
      <w:szCs w:val="16"/>
    </w:rPr>
  </w:style>
  <w:style w:type="paragraph" w:styleId="Titre">
    <w:name w:val="Title"/>
    <w:basedOn w:val="Normal"/>
    <w:next w:val="Normal"/>
    <w:link w:val="TitreCar"/>
    <w:uiPriority w:val="10"/>
    <w:qFormat/>
    <w:rsid w:val="009416E1"/>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reCar">
    <w:name w:val="Titre Car"/>
    <w:basedOn w:val="Policepardfaut"/>
    <w:link w:val="Titre"/>
    <w:uiPriority w:val="10"/>
    <w:rsid w:val="009416E1"/>
    <w:rPr>
      <w:rFonts w:asciiTheme="majorHAnsi" w:eastAsiaTheme="majorEastAsia" w:hAnsiTheme="majorHAnsi" w:cstheme="majorBidi"/>
      <w:caps/>
      <w:color w:val="052F61" w:themeColor="accent1"/>
      <w:spacing w:val="10"/>
      <w:sz w:val="52"/>
      <w:szCs w:val="52"/>
    </w:rPr>
  </w:style>
  <w:style w:type="paragraph" w:styleId="Sous-titre">
    <w:name w:val="Subtitle"/>
    <w:basedOn w:val="Normal"/>
    <w:next w:val="Normal"/>
    <w:link w:val="Sous-titreCar"/>
    <w:uiPriority w:val="11"/>
    <w:qFormat/>
    <w:rsid w:val="009416E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416E1"/>
    <w:rPr>
      <w:caps/>
      <w:color w:val="595959" w:themeColor="text1" w:themeTint="A6"/>
      <w:spacing w:val="10"/>
      <w:sz w:val="21"/>
      <w:szCs w:val="21"/>
    </w:rPr>
  </w:style>
  <w:style w:type="character" w:styleId="lev">
    <w:name w:val="Strong"/>
    <w:uiPriority w:val="22"/>
    <w:qFormat/>
    <w:rsid w:val="009416E1"/>
    <w:rPr>
      <w:b/>
      <w:bCs/>
    </w:rPr>
  </w:style>
  <w:style w:type="character" w:styleId="Accentuation">
    <w:name w:val="Emphasis"/>
    <w:uiPriority w:val="20"/>
    <w:qFormat/>
    <w:rsid w:val="009416E1"/>
    <w:rPr>
      <w:caps/>
      <w:color w:val="021730" w:themeColor="accent1" w:themeShade="7F"/>
      <w:spacing w:val="5"/>
    </w:rPr>
  </w:style>
  <w:style w:type="paragraph" w:styleId="Citation">
    <w:name w:val="Quote"/>
    <w:basedOn w:val="Normal"/>
    <w:next w:val="Normal"/>
    <w:link w:val="CitationCar"/>
    <w:uiPriority w:val="29"/>
    <w:qFormat/>
    <w:rsid w:val="009416E1"/>
    <w:rPr>
      <w:i/>
      <w:iCs/>
      <w:sz w:val="24"/>
      <w:szCs w:val="24"/>
    </w:rPr>
  </w:style>
  <w:style w:type="character" w:customStyle="1" w:styleId="CitationCar">
    <w:name w:val="Citation Car"/>
    <w:basedOn w:val="Policepardfaut"/>
    <w:link w:val="Citation"/>
    <w:uiPriority w:val="29"/>
    <w:rsid w:val="009416E1"/>
    <w:rPr>
      <w:i/>
      <w:iCs/>
      <w:sz w:val="24"/>
      <w:szCs w:val="24"/>
    </w:rPr>
  </w:style>
  <w:style w:type="paragraph" w:styleId="Citationintense">
    <w:name w:val="Intense Quote"/>
    <w:basedOn w:val="Normal"/>
    <w:next w:val="Normal"/>
    <w:link w:val="CitationintenseCar"/>
    <w:uiPriority w:val="30"/>
    <w:qFormat/>
    <w:rsid w:val="009416E1"/>
    <w:pPr>
      <w:spacing w:before="240" w:after="240" w:line="240" w:lineRule="auto"/>
      <w:ind w:left="1080" w:right="1080"/>
      <w:jc w:val="center"/>
    </w:pPr>
    <w:rPr>
      <w:color w:val="052F61" w:themeColor="accent1"/>
      <w:sz w:val="24"/>
      <w:szCs w:val="24"/>
    </w:rPr>
  </w:style>
  <w:style w:type="character" w:customStyle="1" w:styleId="CitationintenseCar">
    <w:name w:val="Citation intense Car"/>
    <w:basedOn w:val="Policepardfaut"/>
    <w:link w:val="Citationintense"/>
    <w:uiPriority w:val="30"/>
    <w:rsid w:val="009416E1"/>
    <w:rPr>
      <w:color w:val="052F61" w:themeColor="accent1"/>
      <w:sz w:val="24"/>
      <w:szCs w:val="24"/>
    </w:rPr>
  </w:style>
  <w:style w:type="character" w:styleId="Accentuationlgre">
    <w:name w:val="Subtle Emphasis"/>
    <w:uiPriority w:val="19"/>
    <w:qFormat/>
    <w:rsid w:val="009416E1"/>
    <w:rPr>
      <w:i/>
      <w:iCs/>
      <w:color w:val="021730" w:themeColor="accent1" w:themeShade="7F"/>
    </w:rPr>
  </w:style>
  <w:style w:type="character" w:styleId="Accentuationintense">
    <w:name w:val="Intense Emphasis"/>
    <w:uiPriority w:val="21"/>
    <w:qFormat/>
    <w:rsid w:val="009416E1"/>
    <w:rPr>
      <w:b/>
      <w:bCs/>
      <w:caps/>
      <w:color w:val="021730" w:themeColor="accent1" w:themeShade="7F"/>
      <w:spacing w:val="10"/>
    </w:rPr>
  </w:style>
  <w:style w:type="character" w:styleId="Rfrencelgre">
    <w:name w:val="Subtle Reference"/>
    <w:uiPriority w:val="31"/>
    <w:qFormat/>
    <w:rsid w:val="009416E1"/>
    <w:rPr>
      <w:b/>
      <w:bCs/>
      <w:color w:val="052F61" w:themeColor="accent1"/>
    </w:rPr>
  </w:style>
  <w:style w:type="character" w:styleId="Rfrenceintense">
    <w:name w:val="Intense Reference"/>
    <w:uiPriority w:val="32"/>
    <w:qFormat/>
    <w:rsid w:val="009416E1"/>
    <w:rPr>
      <w:b/>
      <w:bCs/>
      <w:i/>
      <w:iCs/>
      <w:caps/>
      <w:color w:val="052F61" w:themeColor="accent1"/>
    </w:rPr>
  </w:style>
  <w:style w:type="character" w:styleId="Titredulivre">
    <w:name w:val="Book Title"/>
    <w:uiPriority w:val="33"/>
    <w:qFormat/>
    <w:rsid w:val="009416E1"/>
    <w:rPr>
      <w:b/>
      <w:bCs/>
      <w:i/>
      <w:iCs/>
      <w:spacing w:val="0"/>
    </w:rPr>
  </w:style>
  <w:style w:type="table" w:styleId="TableauGrille1Clair-Accentuation1">
    <w:name w:val="Grid Table 1 Light Accent 1"/>
    <w:basedOn w:val="TableauNormal"/>
    <w:uiPriority w:val="46"/>
    <w:rsid w:val="004E0AB9"/>
    <w:pPr>
      <w:spacing w:after="0" w:line="240" w:lineRule="auto"/>
    </w:pPr>
    <w:tblPr>
      <w:tblStyleRowBandSize w:val="1"/>
      <w:tblStyleColBandSize w:val="1"/>
      <w:tblBorders>
        <w:top w:val="single" w:sz="4" w:space="0" w:color="63A6F7" w:themeColor="accent1" w:themeTint="66"/>
        <w:left w:val="single" w:sz="4" w:space="0" w:color="63A6F7" w:themeColor="accent1" w:themeTint="66"/>
        <w:bottom w:val="single" w:sz="4" w:space="0" w:color="63A6F7" w:themeColor="accent1" w:themeTint="66"/>
        <w:right w:val="single" w:sz="4" w:space="0" w:color="63A6F7" w:themeColor="accent1" w:themeTint="66"/>
        <w:insideH w:val="single" w:sz="4" w:space="0" w:color="63A6F7" w:themeColor="accent1" w:themeTint="66"/>
        <w:insideV w:val="single" w:sz="4" w:space="0" w:color="63A6F7" w:themeColor="accent1" w:themeTint="66"/>
      </w:tblBorders>
    </w:tblPr>
    <w:tblStylePr w:type="firstRow">
      <w:rPr>
        <w:b/>
        <w:bCs/>
      </w:rPr>
      <w:tblPr/>
      <w:tcPr>
        <w:tcBorders>
          <w:bottom w:val="single" w:sz="12" w:space="0" w:color="167AF3" w:themeColor="accent1" w:themeTint="99"/>
        </w:tcBorders>
      </w:tcPr>
    </w:tblStylePr>
    <w:tblStylePr w:type="lastRow">
      <w:rPr>
        <w:b/>
        <w:bCs/>
      </w:rPr>
      <w:tblPr/>
      <w:tcPr>
        <w:tcBorders>
          <w:top w:val="double" w:sz="2" w:space="0" w:color="167AF3"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022301">
      <w:bodyDiv w:val="1"/>
      <w:marLeft w:val="0"/>
      <w:marRight w:val="0"/>
      <w:marTop w:val="0"/>
      <w:marBottom w:val="0"/>
      <w:divBdr>
        <w:top w:val="none" w:sz="0" w:space="0" w:color="auto"/>
        <w:left w:val="none" w:sz="0" w:space="0" w:color="auto"/>
        <w:bottom w:val="none" w:sz="0" w:space="0" w:color="auto"/>
        <w:right w:val="none" w:sz="0" w:space="0" w:color="auto"/>
      </w:divBdr>
      <w:divsChild>
        <w:div w:id="1614436490">
          <w:marLeft w:val="0"/>
          <w:marRight w:val="0"/>
          <w:marTop w:val="0"/>
          <w:marBottom w:val="0"/>
          <w:divBdr>
            <w:top w:val="none" w:sz="0" w:space="0" w:color="auto"/>
            <w:left w:val="none" w:sz="0" w:space="0" w:color="auto"/>
            <w:bottom w:val="none" w:sz="0" w:space="0" w:color="auto"/>
            <w:right w:val="none" w:sz="0" w:space="0" w:color="auto"/>
          </w:divBdr>
          <w:divsChild>
            <w:div w:id="787701766">
              <w:marLeft w:val="0"/>
              <w:marRight w:val="0"/>
              <w:marTop w:val="105"/>
              <w:marBottom w:val="0"/>
              <w:divBdr>
                <w:top w:val="none" w:sz="0" w:space="0" w:color="auto"/>
                <w:left w:val="none" w:sz="0" w:space="0" w:color="auto"/>
                <w:bottom w:val="none" w:sz="0" w:space="0" w:color="auto"/>
                <w:right w:val="none" w:sz="0" w:space="0" w:color="auto"/>
              </w:divBdr>
            </w:div>
          </w:divsChild>
        </w:div>
        <w:div w:id="1877037231">
          <w:marLeft w:val="0"/>
          <w:marRight w:val="0"/>
          <w:marTop w:val="0"/>
          <w:marBottom w:val="0"/>
          <w:divBdr>
            <w:top w:val="none" w:sz="0" w:space="0" w:color="auto"/>
            <w:left w:val="none" w:sz="0" w:space="0" w:color="auto"/>
            <w:bottom w:val="none" w:sz="0" w:space="0" w:color="auto"/>
            <w:right w:val="none" w:sz="0" w:space="0" w:color="auto"/>
          </w:divBdr>
          <w:divsChild>
            <w:div w:id="12996485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74F8-41AC-48B0-8ADB-043BB949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13</Pages>
  <Words>1578</Words>
  <Characters>8683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Document unique d’evaluation des risques professionnels</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unique d’evaluation des risques professionnels</dc:title>
  <dc:subject>Nom de l’entreprise</dc:subject>
  <dc:creator>Medecin8</dc:creator>
  <cp:keywords/>
  <dc:description/>
  <cp:lastModifiedBy>mobile6</cp:lastModifiedBy>
  <cp:revision>43</cp:revision>
  <cp:lastPrinted>2018-05-04T08:41:00Z</cp:lastPrinted>
  <dcterms:created xsi:type="dcterms:W3CDTF">2016-05-26T12:00:00Z</dcterms:created>
  <dcterms:modified xsi:type="dcterms:W3CDTF">2024-11-28T13:10:00Z</dcterms:modified>
</cp:coreProperties>
</file>